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F2D" w:rsidRDefault="008C7F2D" w:rsidP="008C7F2D">
      <w:pPr>
        <w:pStyle w:val="a4"/>
        <w:shd w:val="clear" w:color="auto" w:fill="F5F5F5"/>
        <w:spacing w:before="0" w:beforeAutospacing="0" w:after="0" w:afterAutospacing="0"/>
        <w:jc w:val="center"/>
        <w:rPr>
          <w:rFonts w:ascii="Open Sans" w:hAnsi="Open Sans" w:cs="Open Sans"/>
          <w:color w:val="000000"/>
          <w:sz w:val="21"/>
          <w:szCs w:val="21"/>
        </w:rPr>
      </w:pPr>
      <w:r>
        <w:rPr>
          <w:b/>
          <w:bCs/>
          <w:color w:val="000000"/>
        </w:rPr>
        <w:t>Оценочный материал для промежуточной аттестации по истории  за 10 класс.</w:t>
      </w:r>
    </w:p>
    <w:p w:rsidR="008C7F2D" w:rsidRDefault="008C7F2D" w:rsidP="008C7F2D">
      <w:pPr>
        <w:pStyle w:val="a4"/>
        <w:shd w:val="clear" w:color="auto" w:fill="F5F5F5"/>
        <w:spacing w:before="0" w:beforeAutospacing="0" w:after="0" w:afterAutospacing="0"/>
        <w:jc w:val="center"/>
        <w:rPr>
          <w:rFonts w:ascii="Open Sans" w:hAnsi="Open Sans" w:cs="Open Sans"/>
          <w:color w:val="000000"/>
          <w:sz w:val="21"/>
          <w:szCs w:val="21"/>
        </w:rPr>
      </w:pPr>
      <w:r>
        <w:rPr>
          <w:b/>
          <w:bCs/>
          <w:color w:val="000000"/>
        </w:rPr>
        <w:t>Пояснительная записка</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Форма проведения:</w:t>
      </w:r>
      <w:r>
        <w:rPr>
          <w:color w:val="000000"/>
        </w:rPr>
        <w:t> </w:t>
      </w:r>
      <w:r>
        <w:rPr>
          <w:color w:val="000000"/>
          <w:lang w:val="ru-RU"/>
        </w:rPr>
        <w:t>тестирование с элементами ЕГЭ</w:t>
      </w:r>
      <w:r>
        <w:rPr>
          <w:color w:val="000000"/>
        </w:rPr>
        <w:t>.</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color w:val="000000"/>
        </w:rPr>
        <w:t>Структура работы:</w:t>
      </w:r>
    </w:p>
    <w:p w:rsidR="008C7F2D" w:rsidRDefault="008C7F2D" w:rsidP="008C7F2D">
      <w:pPr>
        <w:pStyle w:val="a4"/>
        <w:shd w:val="clear" w:color="auto" w:fill="F5F5F5"/>
        <w:spacing w:before="0" w:beforeAutospacing="0" w:after="0" w:afterAutospacing="0"/>
        <w:rPr>
          <w:color w:val="000000"/>
          <w:lang w:val="ru-RU"/>
        </w:rPr>
      </w:pPr>
      <w:r>
        <w:rPr>
          <w:color w:val="000000"/>
          <w:lang w:val="ru-RU"/>
        </w:rPr>
        <w:t xml:space="preserve"> </w:t>
      </w:r>
      <w:r>
        <w:rPr>
          <w:color w:val="000000"/>
        </w:rPr>
        <w:t xml:space="preserve"> </w:t>
      </w:r>
      <w:r>
        <w:rPr>
          <w:color w:val="000000"/>
          <w:lang w:val="ru-RU"/>
        </w:rPr>
        <w:t>Р</w:t>
      </w:r>
      <w:r>
        <w:rPr>
          <w:color w:val="000000"/>
        </w:rPr>
        <w:t xml:space="preserve">абота состоит из </w:t>
      </w:r>
      <w:r>
        <w:rPr>
          <w:color w:val="000000"/>
          <w:lang w:val="ru-RU"/>
        </w:rPr>
        <w:t>9 вопросов.</w:t>
      </w:r>
      <w:r>
        <w:rPr>
          <w:color w:val="000000"/>
        </w:rPr>
        <w:t xml:space="preserve">. Задания </w:t>
      </w:r>
      <w:r>
        <w:rPr>
          <w:color w:val="000000"/>
          <w:lang w:val="ru-RU"/>
        </w:rPr>
        <w:t>1, 3, 4</w:t>
      </w:r>
      <w:r>
        <w:rPr>
          <w:color w:val="000000"/>
        </w:rPr>
        <w:t xml:space="preserve"> оцениваются каждое в 1 балл. </w:t>
      </w:r>
    </w:p>
    <w:p w:rsidR="008C7F2D" w:rsidRDefault="008C7F2D" w:rsidP="008C7F2D">
      <w:pPr>
        <w:pStyle w:val="a4"/>
        <w:shd w:val="clear" w:color="auto" w:fill="F5F5F5"/>
        <w:spacing w:before="0" w:beforeAutospacing="0" w:after="0" w:afterAutospacing="0"/>
        <w:rPr>
          <w:color w:val="000000"/>
          <w:lang w:val="ru-RU"/>
        </w:rPr>
      </w:pPr>
      <w:r>
        <w:rPr>
          <w:color w:val="000000"/>
        </w:rPr>
        <w:t xml:space="preserve">Задания </w:t>
      </w:r>
      <w:r>
        <w:rPr>
          <w:color w:val="000000"/>
          <w:lang w:val="ru-RU"/>
        </w:rPr>
        <w:t>2, 5, 6, 7, 8</w:t>
      </w:r>
      <w:r>
        <w:rPr>
          <w:color w:val="000000"/>
        </w:rPr>
        <w:t xml:space="preserve"> оцениваются каждое в</w:t>
      </w:r>
      <w:r>
        <w:rPr>
          <w:color w:val="000000"/>
          <w:lang w:val="ru-RU"/>
        </w:rPr>
        <w:t xml:space="preserve"> 2 </w:t>
      </w:r>
      <w:r>
        <w:rPr>
          <w:color w:val="000000"/>
        </w:rPr>
        <w:t>балла</w:t>
      </w:r>
      <w:r>
        <w:rPr>
          <w:color w:val="000000"/>
          <w:lang w:val="ru-RU"/>
        </w:rPr>
        <w:t xml:space="preserve"> (1 ошибка – 1 балл, 2 ошибки – 0).</w:t>
      </w:r>
    </w:p>
    <w:p w:rsidR="008C7F2D" w:rsidRPr="00025616" w:rsidRDefault="008C7F2D" w:rsidP="008C7F2D">
      <w:pPr>
        <w:pStyle w:val="a4"/>
        <w:shd w:val="clear" w:color="auto" w:fill="F5F5F5"/>
        <w:spacing w:before="0" w:beforeAutospacing="0" w:after="0" w:afterAutospacing="0"/>
        <w:rPr>
          <w:color w:val="000000"/>
          <w:lang w:val="ru-RU"/>
        </w:rPr>
      </w:pPr>
      <w:r>
        <w:rPr>
          <w:color w:val="000000"/>
          <w:lang w:val="ru-RU"/>
        </w:rPr>
        <w:t>Задание 9 – 3 балла ( одна ошибка- 2 балла, 2 ошибки – 1 балл, 3 ошибки – 0).</w:t>
      </w:r>
    </w:p>
    <w:p w:rsidR="008C7F2D" w:rsidRPr="00C33059" w:rsidRDefault="008C7F2D" w:rsidP="008C7F2D">
      <w:pPr>
        <w:pStyle w:val="a4"/>
        <w:shd w:val="clear" w:color="auto" w:fill="F5F5F5"/>
        <w:spacing w:before="0" w:beforeAutospacing="0" w:after="0" w:afterAutospacing="0"/>
        <w:rPr>
          <w:rFonts w:ascii="Open Sans" w:hAnsi="Open Sans" w:cs="Open Sans"/>
          <w:color w:val="000000"/>
          <w:sz w:val="21"/>
          <w:szCs w:val="21"/>
          <w:lang w:val="ru-RU"/>
        </w:rPr>
      </w:pPr>
      <w:r>
        <w:rPr>
          <w:color w:val="000000"/>
        </w:rPr>
        <w:t>Максимально за данную работу можно получить 16 балл</w:t>
      </w:r>
      <w:r>
        <w:rPr>
          <w:color w:val="000000"/>
          <w:lang w:val="ru-RU"/>
        </w:rPr>
        <w:t>ов</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p>
    <w:p w:rsidR="008C7F2D" w:rsidRPr="00C33059" w:rsidRDefault="008C7F2D" w:rsidP="008C7F2D">
      <w:pPr>
        <w:pStyle w:val="a4"/>
        <w:shd w:val="clear" w:color="auto" w:fill="F5F5F5"/>
        <w:spacing w:before="0" w:beforeAutospacing="0" w:after="0" w:afterAutospacing="0"/>
        <w:rPr>
          <w:rFonts w:ascii="Open Sans" w:hAnsi="Open Sans" w:cs="Open Sans"/>
          <w:color w:val="000000"/>
          <w:sz w:val="21"/>
          <w:szCs w:val="21"/>
          <w:lang w:val="ru-RU"/>
        </w:rPr>
      </w:pPr>
      <w:r>
        <w:rPr>
          <w:color w:val="000000"/>
        </w:rPr>
        <w:t>Задания составлены на основании:</w:t>
      </w:r>
    </w:p>
    <w:p w:rsidR="008C7F2D" w:rsidRDefault="008C7F2D" w:rsidP="008C7F2D">
      <w:pPr>
        <w:pStyle w:val="a4"/>
        <w:shd w:val="clear" w:color="auto" w:fill="FFFFFF"/>
        <w:spacing w:before="0" w:beforeAutospacing="0" w:after="0" w:afterAutospacing="0" w:line="317" w:lineRule="atLeast"/>
        <w:rPr>
          <w:color w:val="000000"/>
          <w:lang w:val="ru-RU"/>
        </w:rPr>
      </w:pPr>
      <w:r>
        <w:rPr>
          <w:b/>
          <w:bCs/>
          <w:color w:val="000000"/>
          <w:lang w:val="ru-RU"/>
        </w:rPr>
        <w:t>у</w:t>
      </w:r>
      <w:r>
        <w:rPr>
          <w:b/>
          <w:bCs/>
          <w:color w:val="000000"/>
        </w:rPr>
        <w:t>чебник</w:t>
      </w:r>
      <w:r>
        <w:rPr>
          <w:b/>
          <w:bCs/>
          <w:color w:val="000000"/>
          <w:lang w:val="ru-RU"/>
        </w:rPr>
        <w:t>и:</w:t>
      </w:r>
      <w:r>
        <w:rPr>
          <w:color w:val="000000"/>
        </w:rPr>
        <w:t> </w:t>
      </w:r>
      <w:r>
        <w:rPr>
          <w:color w:val="000000"/>
          <w:lang w:val="ru-RU"/>
        </w:rPr>
        <w:t xml:space="preserve"> История России под редакцией Торкунова А. В., М., «Пр</w:t>
      </w:r>
      <w:r w:rsidR="007D15C4">
        <w:rPr>
          <w:color w:val="000000"/>
          <w:lang w:val="ru-RU"/>
        </w:rPr>
        <w:t>о</w:t>
      </w:r>
      <w:r>
        <w:rPr>
          <w:color w:val="000000"/>
          <w:lang w:val="ru-RU"/>
        </w:rPr>
        <w:t>свещение», 2019 г.</w:t>
      </w:r>
    </w:p>
    <w:p w:rsidR="008C7F2D" w:rsidRDefault="008C7F2D" w:rsidP="008C7F2D">
      <w:pPr>
        <w:pStyle w:val="a4"/>
        <w:shd w:val="clear" w:color="auto" w:fill="FFFFFF"/>
        <w:spacing w:before="0" w:beforeAutospacing="0" w:after="0" w:afterAutospacing="0" w:line="317" w:lineRule="atLeast"/>
        <w:rPr>
          <w:color w:val="000000"/>
          <w:lang w:val="ru-RU"/>
        </w:rPr>
      </w:pPr>
      <w:r>
        <w:rPr>
          <w:color w:val="000000"/>
          <w:lang w:val="ru-RU"/>
        </w:rPr>
        <w:t>Всеобщая история. Загладин  Н. В. М., «Русское слово», 2016 г.</w:t>
      </w:r>
    </w:p>
    <w:p w:rsidR="008C7F2D" w:rsidRPr="00C33059" w:rsidRDefault="008C7F2D" w:rsidP="008C7F2D">
      <w:pPr>
        <w:pStyle w:val="a4"/>
        <w:shd w:val="clear" w:color="auto" w:fill="FFFFFF"/>
        <w:spacing w:before="0" w:beforeAutospacing="0" w:after="0" w:afterAutospacing="0" w:line="317" w:lineRule="atLeast"/>
        <w:rPr>
          <w:rFonts w:ascii="Open Sans" w:hAnsi="Open Sans" w:cs="Open Sans"/>
          <w:color w:val="000000"/>
          <w:sz w:val="21"/>
          <w:szCs w:val="21"/>
          <w:lang w:val="ru-RU"/>
        </w:rPr>
      </w:pP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color w:val="000000"/>
        </w:rPr>
        <w:t>Время выполнения: 45 минут.</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color w:val="000000"/>
        </w:rPr>
        <w:t>Система оценивания:</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color w:val="000000"/>
        </w:rPr>
        <w:t>отметка «5» - 100-90% (16-14 баллов)</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color w:val="000000"/>
        </w:rPr>
        <w:t>отметка «4» - 89-70% (13-11 баллов)</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color w:val="000000"/>
        </w:rPr>
        <w:t>отметка «3» - 69-50% (10-8 баллов)</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color w:val="000000"/>
        </w:rPr>
        <w:t>отметка «2» - 49-0% (7-0 баллов)</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Критерии оценивания:</w:t>
      </w:r>
    </w:p>
    <w:p w:rsidR="008C7F2D" w:rsidRPr="00C33059" w:rsidRDefault="008C7F2D" w:rsidP="008C7F2D">
      <w:pPr>
        <w:pStyle w:val="a4"/>
        <w:shd w:val="clear" w:color="auto" w:fill="F5F5F5"/>
        <w:spacing w:before="0" w:beforeAutospacing="0" w:after="0" w:afterAutospacing="0"/>
        <w:rPr>
          <w:rFonts w:ascii="Open Sans" w:hAnsi="Open Sans" w:cs="Open Sans"/>
          <w:color w:val="000000"/>
          <w:sz w:val="21"/>
          <w:szCs w:val="21"/>
          <w:lang w:val="ru-RU"/>
        </w:rPr>
      </w:pP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Отметка «5»</w:t>
      </w:r>
      <w:r>
        <w:rPr>
          <w:color w:val="000000"/>
        </w:rPr>
        <w:t> ставится, если в работе</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100-91%</w:t>
      </w:r>
      <w:r>
        <w:rPr>
          <w:color w:val="000000"/>
        </w:rPr>
        <w:t> правильно выполненных заданий; обучающийся приступил к решению заданий всех уровней сложности, привел необходимые пояснения и обоснования; учащийся продемонстрировал владение всеми контролируемыми элементами содержания по данной теме (возможна одна неточность, описка, не являющаяся следствием незнания или непонимания учебного материала). Оценка не снижается за небрежное выполнение записей.</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Отметка «4» </w:t>
      </w:r>
      <w:r>
        <w:rPr>
          <w:color w:val="000000"/>
        </w:rPr>
        <w:t>ставится, если в работе</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90-71% </w:t>
      </w:r>
      <w:r>
        <w:rPr>
          <w:color w:val="000000"/>
        </w:rPr>
        <w:t>правильно выполненных заданий при этом имеются задания выполненные неправильно или задания к которым обучающийся не приступал, возможно допущены одна-две ошибки, с их учетом дальнейшие шаги выполнены верно или два-три недочета.</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Отметка «3»</w:t>
      </w:r>
      <w:r>
        <w:rPr>
          <w:color w:val="000000"/>
        </w:rPr>
        <w:t> ставится, если:</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70-51%</w:t>
      </w:r>
      <w:r>
        <w:rPr>
          <w:color w:val="000000"/>
        </w:rPr>
        <w:t> правильно выполненных заданий; правильно решены задания базового уровня или, при наличии ошибок в заданиях базового уровня, правильно выполнены некоторые задания повышенного уровня сложности; допущено более двух ошибок или более двух-трех недочетов, но обучающийся владеет обязательными умениями по проверяемой теме;</w:t>
      </w:r>
    </w:p>
    <w:p w:rsidR="008C7F2D" w:rsidRDefault="008C7F2D" w:rsidP="008C7F2D">
      <w:pPr>
        <w:pStyle w:val="a4"/>
        <w:shd w:val="clear" w:color="auto" w:fill="F5F5F5"/>
        <w:spacing w:before="0" w:beforeAutospacing="0" w:after="0" w:afterAutospacing="0"/>
        <w:rPr>
          <w:rFonts w:ascii="Open Sans" w:hAnsi="Open Sans" w:cs="Open Sans"/>
          <w:color w:val="000000"/>
          <w:sz w:val="21"/>
          <w:szCs w:val="21"/>
        </w:rPr>
      </w:pPr>
      <w:r>
        <w:rPr>
          <w:b/>
          <w:bCs/>
          <w:color w:val="000000"/>
        </w:rPr>
        <w:t>Отметка «2»</w:t>
      </w:r>
      <w:r>
        <w:rPr>
          <w:color w:val="000000"/>
        </w:rPr>
        <w:t> ставится, если:</w:t>
      </w:r>
    </w:p>
    <w:p w:rsidR="008C7F2D" w:rsidRPr="00C33059" w:rsidRDefault="008C7F2D" w:rsidP="008C7F2D">
      <w:pPr>
        <w:pStyle w:val="a4"/>
        <w:shd w:val="clear" w:color="auto" w:fill="F5F5F5"/>
        <w:spacing w:before="0" w:beforeAutospacing="0" w:after="0" w:afterAutospacing="0"/>
        <w:rPr>
          <w:rFonts w:ascii="Open Sans" w:hAnsi="Open Sans" w:cs="Open Sans"/>
          <w:color w:val="000000"/>
          <w:sz w:val="21"/>
          <w:szCs w:val="21"/>
          <w:lang w:val="ru-RU"/>
        </w:rPr>
      </w:pPr>
      <w:r>
        <w:rPr>
          <w:b/>
          <w:bCs/>
          <w:color w:val="000000"/>
        </w:rPr>
        <w:t>меньше 51%</w:t>
      </w:r>
      <w:r>
        <w:rPr>
          <w:color w:val="000000"/>
        </w:rPr>
        <w:t> правильно выполненных заданий; допущены существенные ошибки, показавшие, что учащийся не владеет обязательными умениями по данной теме в полной мере</w:t>
      </w:r>
      <w:r>
        <w:rPr>
          <w:color w:val="000000"/>
          <w:lang w:val="ru-RU"/>
        </w:rPr>
        <w:t>.</w:t>
      </w:r>
    </w:p>
    <w:p w:rsidR="008C7F2D" w:rsidRPr="00025616" w:rsidRDefault="008C7F2D" w:rsidP="008C7F2D">
      <w:pPr>
        <w:pStyle w:val="leftmargin"/>
        <w:shd w:val="clear" w:color="auto" w:fill="FFFFFF"/>
        <w:spacing w:before="0" w:beforeAutospacing="0" w:after="0" w:afterAutospacing="0"/>
        <w:ind w:firstLine="375"/>
        <w:jc w:val="both"/>
        <w:rPr>
          <w:rFonts w:ascii="Verdana" w:hAnsi="Verdana"/>
          <w:color w:val="000000"/>
          <w:sz w:val="18"/>
          <w:szCs w:val="18"/>
        </w:rPr>
      </w:pPr>
    </w:p>
    <w:p w:rsidR="008C7F2D" w:rsidRPr="008C7F2D" w:rsidRDefault="008C7F2D" w:rsidP="008C7F2D">
      <w:pPr>
        <w:jc w:val="center"/>
        <w:rPr>
          <w:rFonts w:ascii="Verdana" w:hAnsi="Verdana"/>
          <w:b/>
          <w:color w:val="000000"/>
          <w:sz w:val="18"/>
          <w:szCs w:val="18"/>
          <w:shd w:val="clear" w:color="auto" w:fill="FFFFFF"/>
          <w:lang w:val="ru-RU"/>
        </w:rPr>
      </w:pPr>
      <w:r>
        <w:rPr>
          <w:rFonts w:ascii="Verdana" w:hAnsi="Verdana"/>
          <w:b/>
          <w:color w:val="000000"/>
          <w:sz w:val="18"/>
          <w:szCs w:val="18"/>
          <w:shd w:val="clear" w:color="auto" w:fill="FFFFFF"/>
          <w:lang w:val="ru-RU"/>
        </w:rPr>
        <w:t>Задания</w:t>
      </w:r>
    </w:p>
    <w:p w:rsidR="00336D89" w:rsidRPr="008C7F2D" w:rsidRDefault="00F756E3" w:rsidP="008C7F2D">
      <w:pPr>
        <w:pStyle w:val="a3"/>
        <w:numPr>
          <w:ilvl w:val="0"/>
          <w:numId w:val="1"/>
        </w:numPr>
        <w:rPr>
          <w:b/>
        </w:rPr>
      </w:pPr>
      <w:r w:rsidRPr="008C7F2D">
        <w:rPr>
          <w:rFonts w:ascii="Verdana" w:hAnsi="Verdana"/>
          <w:b/>
          <w:color w:val="000000"/>
          <w:sz w:val="18"/>
          <w:szCs w:val="18"/>
          <w:shd w:val="clear" w:color="auto" w:fill="FFFFFF"/>
        </w:rPr>
        <w:t>Расположите в хронологической последовательности исторические события. Запишите цифры, которыми обозначены исторические события, в правильной последовательности в таблицу.</w:t>
      </w:r>
    </w:p>
    <w:p w:rsidR="00F756E3" w:rsidRDefault="00F756E3" w:rsidP="00F756E3">
      <w:pPr>
        <w:pStyle w:val="a3"/>
        <w:rPr>
          <w:rFonts w:ascii="Verdana" w:hAnsi="Verdana"/>
          <w:color w:val="000000"/>
          <w:sz w:val="18"/>
          <w:szCs w:val="18"/>
          <w:shd w:val="clear" w:color="auto" w:fill="FFFFFF"/>
          <w:lang w:val="ru-RU"/>
        </w:rPr>
      </w:pPr>
      <w:r>
        <w:rPr>
          <w:rFonts w:ascii="Verdana" w:hAnsi="Verdana"/>
          <w:color w:val="000000"/>
          <w:sz w:val="18"/>
          <w:szCs w:val="18"/>
          <w:shd w:val="clear" w:color="auto" w:fill="FFFFFF"/>
          <w:lang w:val="ru-RU"/>
        </w:rPr>
        <w:t>А) операция «Оверлорд»</w:t>
      </w:r>
    </w:p>
    <w:p w:rsidR="00F756E3" w:rsidRDefault="00F756E3" w:rsidP="00F756E3">
      <w:pPr>
        <w:pStyle w:val="a3"/>
        <w:rPr>
          <w:rFonts w:ascii="Verdana" w:hAnsi="Verdana"/>
          <w:color w:val="000000"/>
          <w:sz w:val="18"/>
          <w:szCs w:val="18"/>
          <w:shd w:val="clear" w:color="auto" w:fill="FFFFFF"/>
          <w:lang w:val="ru-RU"/>
        </w:rPr>
      </w:pPr>
      <w:r>
        <w:rPr>
          <w:rFonts w:ascii="Verdana" w:hAnsi="Verdana"/>
          <w:color w:val="000000"/>
          <w:sz w:val="18"/>
          <w:szCs w:val="18"/>
          <w:shd w:val="clear" w:color="auto" w:fill="FFFFFF"/>
          <w:lang w:val="ru-RU"/>
        </w:rPr>
        <w:t>Б) операция «Тайфун»</w:t>
      </w:r>
    </w:p>
    <w:p w:rsidR="00F756E3" w:rsidRDefault="00F756E3" w:rsidP="00F756E3">
      <w:pPr>
        <w:pStyle w:val="a3"/>
        <w:rPr>
          <w:rFonts w:ascii="Verdana" w:hAnsi="Verdana"/>
          <w:color w:val="000000"/>
          <w:sz w:val="18"/>
          <w:szCs w:val="18"/>
          <w:shd w:val="clear" w:color="auto" w:fill="FFFFFF"/>
          <w:lang w:val="ru-RU"/>
        </w:rPr>
      </w:pPr>
      <w:r>
        <w:rPr>
          <w:rFonts w:ascii="Verdana" w:hAnsi="Verdana"/>
          <w:color w:val="000000"/>
          <w:sz w:val="18"/>
          <w:szCs w:val="18"/>
          <w:shd w:val="clear" w:color="auto" w:fill="FFFFFF"/>
          <w:lang w:val="ru-RU"/>
        </w:rPr>
        <w:t>В) операции «Уран»</w:t>
      </w:r>
    </w:p>
    <w:tbl>
      <w:tblPr>
        <w:tblStyle w:val="a5"/>
        <w:tblW w:w="0" w:type="auto"/>
        <w:tblInd w:w="720" w:type="dxa"/>
        <w:tblLook w:val="04A0"/>
      </w:tblPr>
      <w:tblGrid>
        <w:gridCol w:w="9135"/>
      </w:tblGrid>
      <w:tr w:rsidR="00A20710" w:rsidTr="00A20710">
        <w:tc>
          <w:tcPr>
            <w:tcW w:w="9855" w:type="dxa"/>
          </w:tcPr>
          <w:p w:rsidR="00A20710" w:rsidRDefault="00A20710" w:rsidP="00F756E3">
            <w:pPr>
              <w:pStyle w:val="a3"/>
              <w:ind w:left="0"/>
              <w:rPr>
                <w:rFonts w:ascii="Verdana" w:hAnsi="Verdana"/>
                <w:color w:val="000000"/>
                <w:sz w:val="18"/>
                <w:szCs w:val="18"/>
                <w:shd w:val="clear" w:color="auto" w:fill="FFFFFF"/>
                <w:lang w:val="ru-RU"/>
              </w:rPr>
            </w:pPr>
          </w:p>
        </w:tc>
      </w:tr>
    </w:tbl>
    <w:p w:rsidR="00A20710" w:rsidRDefault="00A20710" w:rsidP="00F756E3">
      <w:pPr>
        <w:pStyle w:val="a3"/>
        <w:rPr>
          <w:rFonts w:ascii="Verdana" w:hAnsi="Verdana"/>
          <w:color w:val="000000"/>
          <w:sz w:val="18"/>
          <w:szCs w:val="18"/>
          <w:shd w:val="clear" w:color="auto" w:fill="FFFFFF"/>
          <w:lang w:val="ru-RU"/>
        </w:rPr>
      </w:pPr>
    </w:p>
    <w:p w:rsidR="00F756E3" w:rsidRPr="00636C7E" w:rsidRDefault="00F756E3" w:rsidP="00F756E3">
      <w:pPr>
        <w:pStyle w:val="leftmargin"/>
        <w:spacing w:before="0" w:beforeAutospacing="0" w:after="0" w:afterAutospacing="0"/>
        <w:ind w:firstLine="375"/>
        <w:jc w:val="both"/>
        <w:rPr>
          <w:rFonts w:ascii="Verdana" w:hAnsi="Verdana"/>
          <w:b/>
          <w:color w:val="000000"/>
          <w:sz w:val="18"/>
          <w:szCs w:val="18"/>
          <w:lang w:val="ru-RU"/>
        </w:rPr>
      </w:pPr>
      <w:r w:rsidRPr="00636C7E">
        <w:rPr>
          <w:b/>
          <w:lang w:val="ru-RU"/>
        </w:rPr>
        <w:t xml:space="preserve">2. </w:t>
      </w:r>
      <w:r w:rsidRPr="00636C7E">
        <w:rPr>
          <w:rFonts w:ascii="Verdana" w:hAnsi="Verdana"/>
          <w:b/>
          <w:color w:val="000000"/>
          <w:sz w:val="18"/>
          <w:szCs w:val="18"/>
        </w:rPr>
        <w:t xml:space="preserve">Установите соответствие между </w:t>
      </w:r>
      <w:r w:rsidRPr="00636C7E">
        <w:rPr>
          <w:rFonts w:ascii="Verdana" w:hAnsi="Verdana"/>
          <w:b/>
          <w:color w:val="000000"/>
          <w:sz w:val="18"/>
          <w:szCs w:val="18"/>
          <w:lang w:val="ru-RU"/>
        </w:rPr>
        <w:t xml:space="preserve"> событиями и историческими деятелями</w:t>
      </w:r>
    </w:p>
    <w:tbl>
      <w:tblPr>
        <w:tblStyle w:val="a5"/>
        <w:tblW w:w="0" w:type="auto"/>
        <w:tblLook w:val="04A0"/>
      </w:tblPr>
      <w:tblGrid>
        <w:gridCol w:w="4927"/>
        <w:gridCol w:w="4928"/>
      </w:tblGrid>
      <w:tr w:rsidR="00F756E3" w:rsidTr="00F756E3">
        <w:tc>
          <w:tcPr>
            <w:tcW w:w="4927" w:type="dxa"/>
          </w:tcPr>
          <w:p w:rsidR="00F756E3" w:rsidRDefault="00F756E3"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lastRenderedPageBreak/>
              <w:t>1. Образование СССР</w:t>
            </w:r>
          </w:p>
        </w:tc>
        <w:tc>
          <w:tcPr>
            <w:tcW w:w="4928" w:type="dxa"/>
          </w:tcPr>
          <w:p w:rsidR="00F756E3" w:rsidRDefault="00F756E3"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А</w:t>
            </w:r>
            <w:r w:rsidR="00A20710">
              <w:rPr>
                <w:rFonts w:ascii="Verdana" w:hAnsi="Verdana"/>
                <w:color w:val="000000"/>
                <w:sz w:val="18"/>
                <w:szCs w:val="18"/>
                <w:lang w:val="ru-RU"/>
              </w:rPr>
              <w:t>)</w:t>
            </w:r>
            <w:r>
              <w:rPr>
                <w:rFonts w:ascii="Verdana" w:hAnsi="Verdana"/>
                <w:color w:val="000000"/>
                <w:sz w:val="18"/>
                <w:szCs w:val="18"/>
                <w:lang w:val="ru-RU"/>
              </w:rPr>
              <w:t xml:space="preserve"> Н. Чемберлен</w:t>
            </w:r>
          </w:p>
        </w:tc>
      </w:tr>
      <w:tr w:rsidR="00F756E3" w:rsidTr="00F756E3">
        <w:tc>
          <w:tcPr>
            <w:tcW w:w="4927" w:type="dxa"/>
          </w:tcPr>
          <w:p w:rsidR="00F756E3" w:rsidRDefault="00F756E3"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2. Временное правительство</w:t>
            </w:r>
          </w:p>
        </w:tc>
        <w:tc>
          <w:tcPr>
            <w:tcW w:w="4928" w:type="dxa"/>
          </w:tcPr>
          <w:p w:rsidR="00F756E3" w:rsidRDefault="00A20710"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 xml:space="preserve">Б) </w:t>
            </w:r>
            <w:r w:rsidR="00F756E3">
              <w:rPr>
                <w:rFonts w:ascii="Verdana" w:hAnsi="Verdana"/>
                <w:color w:val="000000"/>
                <w:sz w:val="18"/>
                <w:szCs w:val="18"/>
                <w:lang w:val="ru-RU"/>
              </w:rPr>
              <w:t>К. Рокоссовский</w:t>
            </w:r>
          </w:p>
        </w:tc>
      </w:tr>
      <w:tr w:rsidR="00F756E3" w:rsidTr="00F756E3">
        <w:tc>
          <w:tcPr>
            <w:tcW w:w="4927" w:type="dxa"/>
          </w:tcPr>
          <w:p w:rsidR="00F756E3" w:rsidRDefault="00F756E3"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3. Индустриализация</w:t>
            </w:r>
          </w:p>
        </w:tc>
        <w:tc>
          <w:tcPr>
            <w:tcW w:w="4928" w:type="dxa"/>
          </w:tcPr>
          <w:p w:rsidR="00F756E3" w:rsidRDefault="00A20710"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 xml:space="preserve">В) </w:t>
            </w:r>
            <w:r w:rsidR="00F756E3">
              <w:rPr>
                <w:rFonts w:ascii="Verdana" w:hAnsi="Verdana"/>
                <w:color w:val="000000"/>
                <w:sz w:val="18"/>
                <w:szCs w:val="18"/>
                <w:lang w:val="ru-RU"/>
              </w:rPr>
              <w:t>В. Ленин</w:t>
            </w:r>
          </w:p>
        </w:tc>
      </w:tr>
      <w:tr w:rsidR="00F756E3" w:rsidTr="00F756E3">
        <w:tc>
          <w:tcPr>
            <w:tcW w:w="4927" w:type="dxa"/>
          </w:tcPr>
          <w:p w:rsidR="00F756E3" w:rsidRDefault="00F756E3"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4. Судетский кризис</w:t>
            </w:r>
          </w:p>
        </w:tc>
        <w:tc>
          <w:tcPr>
            <w:tcW w:w="4928" w:type="dxa"/>
          </w:tcPr>
          <w:p w:rsidR="00F756E3" w:rsidRDefault="00A20710"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 xml:space="preserve">Г) </w:t>
            </w:r>
            <w:r w:rsidR="00F756E3">
              <w:rPr>
                <w:rFonts w:ascii="Verdana" w:hAnsi="Verdana"/>
                <w:color w:val="000000"/>
                <w:sz w:val="18"/>
                <w:szCs w:val="18"/>
                <w:lang w:val="ru-RU"/>
              </w:rPr>
              <w:t>Л. Корнилов</w:t>
            </w:r>
          </w:p>
        </w:tc>
      </w:tr>
      <w:tr w:rsidR="00F756E3" w:rsidTr="00F756E3">
        <w:tc>
          <w:tcPr>
            <w:tcW w:w="4927" w:type="dxa"/>
          </w:tcPr>
          <w:p w:rsidR="00F756E3" w:rsidRDefault="00F756E3" w:rsidP="00F756E3">
            <w:pPr>
              <w:pStyle w:val="leftmargin"/>
              <w:spacing w:before="0" w:beforeAutospacing="0" w:after="0" w:afterAutospacing="0"/>
              <w:jc w:val="both"/>
              <w:rPr>
                <w:rFonts w:ascii="Verdana" w:hAnsi="Verdana"/>
                <w:color w:val="000000"/>
                <w:sz w:val="18"/>
                <w:szCs w:val="18"/>
                <w:lang w:val="ru-RU"/>
              </w:rPr>
            </w:pPr>
          </w:p>
        </w:tc>
        <w:tc>
          <w:tcPr>
            <w:tcW w:w="4928" w:type="dxa"/>
          </w:tcPr>
          <w:p w:rsidR="00F756E3" w:rsidRDefault="00A20710"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Д) А.</w:t>
            </w:r>
            <w:r w:rsidR="00F756E3">
              <w:rPr>
                <w:rFonts w:ascii="Verdana" w:hAnsi="Verdana"/>
                <w:color w:val="000000"/>
                <w:sz w:val="18"/>
                <w:szCs w:val="18"/>
                <w:lang w:val="ru-RU"/>
              </w:rPr>
              <w:t xml:space="preserve"> Стаханов</w:t>
            </w:r>
          </w:p>
        </w:tc>
      </w:tr>
      <w:tr w:rsidR="00F756E3" w:rsidTr="00F756E3">
        <w:tc>
          <w:tcPr>
            <w:tcW w:w="4927" w:type="dxa"/>
          </w:tcPr>
          <w:p w:rsidR="00F756E3" w:rsidRDefault="00F756E3" w:rsidP="00F756E3">
            <w:pPr>
              <w:pStyle w:val="leftmargin"/>
              <w:spacing w:before="0" w:beforeAutospacing="0" w:after="0" w:afterAutospacing="0"/>
              <w:jc w:val="both"/>
              <w:rPr>
                <w:rFonts w:ascii="Verdana" w:hAnsi="Verdana"/>
                <w:color w:val="000000"/>
                <w:sz w:val="18"/>
                <w:szCs w:val="18"/>
                <w:lang w:val="ru-RU"/>
              </w:rPr>
            </w:pPr>
          </w:p>
        </w:tc>
        <w:tc>
          <w:tcPr>
            <w:tcW w:w="4928" w:type="dxa"/>
          </w:tcPr>
          <w:p w:rsidR="00F756E3" w:rsidRDefault="00A20710" w:rsidP="00F756E3">
            <w:pPr>
              <w:pStyle w:val="leftmargin"/>
              <w:spacing w:before="0" w:beforeAutospacing="0" w:after="0" w:afterAutospacing="0"/>
              <w:jc w:val="both"/>
              <w:rPr>
                <w:rFonts w:ascii="Verdana" w:hAnsi="Verdana"/>
                <w:color w:val="000000"/>
                <w:sz w:val="18"/>
                <w:szCs w:val="18"/>
                <w:lang w:val="ru-RU"/>
              </w:rPr>
            </w:pPr>
            <w:r>
              <w:rPr>
                <w:rFonts w:ascii="Verdana" w:hAnsi="Verdana"/>
                <w:color w:val="000000"/>
                <w:sz w:val="18"/>
                <w:szCs w:val="18"/>
                <w:lang w:val="ru-RU"/>
              </w:rPr>
              <w:t xml:space="preserve">Е) </w:t>
            </w:r>
            <w:r w:rsidR="00F756E3">
              <w:rPr>
                <w:rFonts w:ascii="Verdana" w:hAnsi="Verdana"/>
                <w:color w:val="000000"/>
                <w:sz w:val="18"/>
                <w:szCs w:val="18"/>
                <w:lang w:val="ru-RU"/>
              </w:rPr>
              <w:t>А. Керенский</w:t>
            </w:r>
          </w:p>
        </w:tc>
      </w:tr>
    </w:tbl>
    <w:p w:rsidR="00F756E3" w:rsidRPr="00F756E3" w:rsidRDefault="00F756E3" w:rsidP="00F756E3">
      <w:pPr>
        <w:pStyle w:val="leftmargin"/>
        <w:spacing w:before="0" w:beforeAutospacing="0" w:after="0" w:afterAutospacing="0"/>
        <w:ind w:firstLine="375"/>
        <w:jc w:val="both"/>
        <w:rPr>
          <w:rFonts w:ascii="Verdana" w:hAnsi="Verdana"/>
          <w:color w:val="000000"/>
          <w:sz w:val="18"/>
          <w:szCs w:val="18"/>
          <w:lang w:val="ru-RU"/>
        </w:rPr>
      </w:pPr>
    </w:p>
    <w:tbl>
      <w:tblPr>
        <w:tblStyle w:val="a5"/>
        <w:tblW w:w="0" w:type="auto"/>
        <w:jc w:val="center"/>
        <w:tblLook w:val="04A0"/>
      </w:tblPr>
      <w:tblGrid>
        <w:gridCol w:w="959"/>
        <w:gridCol w:w="992"/>
      </w:tblGrid>
      <w:tr w:rsidR="00A20710" w:rsidTr="00636C7E">
        <w:trPr>
          <w:jc w:val="center"/>
        </w:trPr>
        <w:tc>
          <w:tcPr>
            <w:tcW w:w="959" w:type="dxa"/>
          </w:tcPr>
          <w:p w:rsidR="00A20710" w:rsidRPr="00A20710" w:rsidRDefault="00A20710" w:rsidP="00F756E3">
            <w:pPr>
              <w:rPr>
                <w:lang w:val="ru-RU"/>
              </w:rPr>
            </w:pPr>
            <w:r>
              <w:rPr>
                <w:lang w:val="ru-RU"/>
              </w:rPr>
              <w:t>1.</w:t>
            </w:r>
          </w:p>
        </w:tc>
        <w:tc>
          <w:tcPr>
            <w:tcW w:w="992" w:type="dxa"/>
          </w:tcPr>
          <w:p w:rsidR="00A20710" w:rsidRDefault="00A20710" w:rsidP="00F756E3"/>
        </w:tc>
      </w:tr>
      <w:tr w:rsidR="00A20710" w:rsidTr="00636C7E">
        <w:trPr>
          <w:jc w:val="center"/>
        </w:trPr>
        <w:tc>
          <w:tcPr>
            <w:tcW w:w="959" w:type="dxa"/>
          </w:tcPr>
          <w:p w:rsidR="00A20710" w:rsidRPr="00A20710" w:rsidRDefault="00A20710" w:rsidP="00F756E3">
            <w:pPr>
              <w:rPr>
                <w:lang w:val="ru-RU"/>
              </w:rPr>
            </w:pPr>
            <w:r>
              <w:rPr>
                <w:lang w:val="ru-RU"/>
              </w:rPr>
              <w:t>2.</w:t>
            </w:r>
          </w:p>
        </w:tc>
        <w:tc>
          <w:tcPr>
            <w:tcW w:w="992" w:type="dxa"/>
          </w:tcPr>
          <w:p w:rsidR="00A20710" w:rsidRDefault="00A20710" w:rsidP="00F756E3"/>
        </w:tc>
      </w:tr>
      <w:tr w:rsidR="00A20710" w:rsidTr="00636C7E">
        <w:trPr>
          <w:jc w:val="center"/>
        </w:trPr>
        <w:tc>
          <w:tcPr>
            <w:tcW w:w="959" w:type="dxa"/>
          </w:tcPr>
          <w:p w:rsidR="00A20710" w:rsidRPr="00A20710" w:rsidRDefault="00A20710" w:rsidP="00F756E3">
            <w:pPr>
              <w:rPr>
                <w:lang w:val="ru-RU"/>
              </w:rPr>
            </w:pPr>
            <w:r>
              <w:rPr>
                <w:lang w:val="ru-RU"/>
              </w:rPr>
              <w:t>3.</w:t>
            </w:r>
          </w:p>
        </w:tc>
        <w:tc>
          <w:tcPr>
            <w:tcW w:w="992" w:type="dxa"/>
          </w:tcPr>
          <w:p w:rsidR="00A20710" w:rsidRDefault="00A20710" w:rsidP="00F756E3"/>
        </w:tc>
      </w:tr>
      <w:tr w:rsidR="00A20710" w:rsidTr="00636C7E">
        <w:trPr>
          <w:jc w:val="center"/>
        </w:trPr>
        <w:tc>
          <w:tcPr>
            <w:tcW w:w="959" w:type="dxa"/>
          </w:tcPr>
          <w:p w:rsidR="00A20710" w:rsidRPr="00A20710" w:rsidRDefault="00A20710" w:rsidP="00F756E3">
            <w:pPr>
              <w:rPr>
                <w:lang w:val="ru-RU"/>
              </w:rPr>
            </w:pPr>
            <w:r>
              <w:rPr>
                <w:lang w:val="ru-RU"/>
              </w:rPr>
              <w:t>4.</w:t>
            </w:r>
          </w:p>
        </w:tc>
        <w:tc>
          <w:tcPr>
            <w:tcW w:w="992" w:type="dxa"/>
          </w:tcPr>
          <w:p w:rsidR="00A20710" w:rsidRDefault="00A20710" w:rsidP="00F756E3"/>
        </w:tc>
      </w:tr>
      <w:tr w:rsidR="00A20710" w:rsidTr="00636C7E">
        <w:trPr>
          <w:jc w:val="center"/>
        </w:trPr>
        <w:tc>
          <w:tcPr>
            <w:tcW w:w="959" w:type="dxa"/>
          </w:tcPr>
          <w:p w:rsidR="00A20710" w:rsidRDefault="00A20710" w:rsidP="00F756E3"/>
        </w:tc>
        <w:tc>
          <w:tcPr>
            <w:tcW w:w="992" w:type="dxa"/>
          </w:tcPr>
          <w:p w:rsidR="00A20710" w:rsidRDefault="00A20710" w:rsidP="00F756E3"/>
        </w:tc>
      </w:tr>
      <w:tr w:rsidR="00A20710" w:rsidTr="00636C7E">
        <w:trPr>
          <w:jc w:val="center"/>
        </w:trPr>
        <w:tc>
          <w:tcPr>
            <w:tcW w:w="959" w:type="dxa"/>
          </w:tcPr>
          <w:p w:rsidR="00A20710" w:rsidRDefault="00A20710" w:rsidP="00F756E3"/>
        </w:tc>
        <w:tc>
          <w:tcPr>
            <w:tcW w:w="992" w:type="dxa"/>
          </w:tcPr>
          <w:p w:rsidR="00A20710" w:rsidRDefault="00A20710" w:rsidP="00F756E3"/>
        </w:tc>
      </w:tr>
    </w:tbl>
    <w:p w:rsidR="00A20710" w:rsidRPr="00636C7E" w:rsidRDefault="00A20710" w:rsidP="00A20710">
      <w:pPr>
        <w:pStyle w:val="leftmargin"/>
        <w:spacing w:before="0" w:beforeAutospacing="0" w:after="0" w:afterAutospacing="0"/>
        <w:ind w:firstLine="375"/>
        <w:jc w:val="both"/>
        <w:rPr>
          <w:rFonts w:ascii="Verdana" w:hAnsi="Verdana"/>
          <w:b/>
          <w:color w:val="000000"/>
          <w:sz w:val="18"/>
          <w:szCs w:val="18"/>
        </w:rPr>
      </w:pPr>
      <w:r w:rsidRPr="00636C7E">
        <w:rPr>
          <w:b/>
          <w:lang w:val="ru-RU"/>
        </w:rPr>
        <w:t>3.</w:t>
      </w:r>
      <w:r w:rsidRPr="00636C7E">
        <w:rPr>
          <w:rFonts w:ascii="Verdana" w:hAnsi="Verdana"/>
          <w:b/>
          <w:color w:val="000000"/>
          <w:sz w:val="18"/>
          <w:szCs w:val="18"/>
        </w:rPr>
        <w:t xml:space="preserve"> Ниже приведён перечень терминов. Все они, за исключением двух, относятся к периоду </w:t>
      </w:r>
      <w:r w:rsidRPr="00636C7E">
        <w:rPr>
          <w:rFonts w:ascii="Verdana" w:hAnsi="Verdana"/>
          <w:b/>
          <w:color w:val="000000"/>
          <w:sz w:val="18"/>
          <w:szCs w:val="18"/>
          <w:lang w:val="ru-RU"/>
        </w:rPr>
        <w:t>коллективизации в СССР</w:t>
      </w:r>
      <w:r w:rsidRPr="00636C7E">
        <w:rPr>
          <w:rFonts w:ascii="Verdana" w:hAnsi="Verdana"/>
          <w:b/>
          <w:color w:val="000000"/>
          <w:sz w:val="18"/>
          <w:szCs w:val="18"/>
        </w:rPr>
        <w:t>.</w:t>
      </w:r>
    </w:p>
    <w:p w:rsidR="00A20710" w:rsidRPr="00636C7E" w:rsidRDefault="00A20710" w:rsidP="00A20710">
      <w:pPr>
        <w:pStyle w:val="a4"/>
        <w:spacing w:before="0" w:beforeAutospacing="0" w:after="0" w:afterAutospacing="0"/>
        <w:jc w:val="both"/>
        <w:rPr>
          <w:rFonts w:ascii="Verdana" w:hAnsi="Verdana"/>
          <w:b/>
          <w:color w:val="000000"/>
          <w:sz w:val="18"/>
          <w:szCs w:val="18"/>
        </w:rPr>
      </w:pPr>
      <w:r w:rsidRPr="00636C7E">
        <w:rPr>
          <w:rFonts w:ascii="Verdana" w:hAnsi="Verdana"/>
          <w:b/>
          <w:color w:val="000000"/>
          <w:sz w:val="18"/>
          <w:szCs w:val="18"/>
        </w:rPr>
        <w:t> </w:t>
      </w:r>
    </w:p>
    <w:p w:rsidR="00A20710" w:rsidRPr="00A20710" w:rsidRDefault="00A20710" w:rsidP="00A20710">
      <w:pPr>
        <w:pStyle w:val="a4"/>
        <w:spacing w:before="0" w:beforeAutospacing="0" w:after="0" w:afterAutospacing="0"/>
        <w:jc w:val="both"/>
        <w:rPr>
          <w:rFonts w:ascii="Verdana" w:hAnsi="Verdana"/>
          <w:color w:val="000000"/>
          <w:sz w:val="18"/>
          <w:szCs w:val="18"/>
          <w:lang w:val="ru-RU"/>
        </w:rPr>
      </w:pPr>
      <w:r>
        <w:rPr>
          <w:rFonts w:ascii="Verdana" w:hAnsi="Verdana"/>
          <w:i/>
          <w:iCs/>
          <w:color w:val="000000"/>
          <w:sz w:val="18"/>
          <w:szCs w:val="18"/>
        </w:rPr>
        <w:t xml:space="preserve">1) </w:t>
      </w:r>
      <w:r>
        <w:rPr>
          <w:rFonts w:ascii="Verdana" w:hAnsi="Verdana"/>
          <w:i/>
          <w:iCs/>
          <w:color w:val="000000"/>
          <w:sz w:val="18"/>
          <w:szCs w:val="18"/>
          <w:lang w:val="ru-RU"/>
        </w:rPr>
        <w:t>аншлюс</w:t>
      </w:r>
      <w:r>
        <w:rPr>
          <w:rFonts w:ascii="Verdana" w:hAnsi="Verdana"/>
          <w:i/>
          <w:iCs/>
          <w:color w:val="000000"/>
          <w:sz w:val="18"/>
          <w:szCs w:val="18"/>
        </w:rPr>
        <w:t xml:space="preserve">; 2) </w:t>
      </w:r>
      <w:r>
        <w:rPr>
          <w:rFonts w:ascii="Verdana" w:hAnsi="Verdana"/>
          <w:i/>
          <w:iCs/>
          <w:color w:val="000000"/>
          <w:sz w:val="18"/>
          <w:szCs w:val="18"/>
          <w:lang w:val="ru-RU"/>
        </w:rPr>
        <w:t>кулак</w:t>
      </w:r>
      <w:r>
        <w:rPr>
          <w:rFonts w:ascii="Verdana" w:hAnsi="Verdana"/>
          <w:i/>
          <w:iCs/>
          <w:color w:val="000000"/>
          <w:sz w:val="18"/>
          <w:szCs w:val="18"/>
        </w:rPr>
        <w:t xml:space="preserve">; 3) </w:t>
      </w:r>
      <w:r>
        <w:rPr>
          <w:rFonts w:ascii="Verdana" w:hAnsi="Verdana"/>
          <w:i/>
          <w:iCs/>
          <w:color w:val="000000"/>
          <w:sz w:val="18"/>
          <w:szCs w:val="18"/>
          <w:lang w:val="ru-RU"/>
        </w:rPr>
        <w:t>тамбовское восстание</w:t>
      </w:r>
      <w:r>
        <w:rPr>
          <w:rFonts w:ascii="Verdana" w:hAnsi="Verdana"/>
          <w:i/>
          <w:iCs/>
          <w:color w:val="000000"/>
          <w:sz w:val="18"/>
          <w:szCs w:val="18"/>
        </w:rPr>
        <w:t xml:space="preserve">; 4) </w:t>
      </w:r>
      <w:r>
        <w:rPr>
          <w:rFonts w:ascii="Verdana" w:hAnsi="Verdana"/>
          <w:i/>
          <w:iCs/>
          <w:color w:val="000000"/>
          <w:sz w:val="18"/>
          <w:szCs w:val="18"/>
          <w:lang w:val="ru-RU"/>
        </w:rPr>
        <w:t>местничество</w:t>
      </w:r>
      <w:r>
        <w:rPr>
          <w:rFonts w:ascii="Verdana" w:hAnsi="Verdana"/>
          <w:i/>
          <w:iCs/>
          <w:color w:val="000000"/>
          <w:sz w:val="18"/>
          <w:szCs w:val="18"/>
        </w:rPr>
        <w:t xml:space="preserve">; 5) </w:t>
      </w:r>
      <w:r>
        <w:rPr>
          <w:rFonts w:ascii="Verdana" w:hAnsi="Verdana"/>
          <w:i/>
          <w:iCs/>
          <w:color w:val="000000"/>
          <w:sz w:val="18"/>
          <w:szCs w:val="18"/>
          <w:lang w:val="ru-RU"/>
        </w:rPr>
        <w:t>единоличник</w:t>
      </w:r>
      <w:r>
        <w:rPr>
          <w:rFonts w:ascii="Verdana" w:hAnsi="Verdana"/>
          <w:i/>
          <w:iCs/>
          <w:color w:val="000000"/>
          <w:sz w:val="18"/>
          <w:szCs w:val="18"/>
        </w:rPr>
        <w:t xml:space="preserve">; 6) </w:t>
      </w:r>
      <w:r>
        <w:rPr>
          <w:rFonts w:ascii="Verdana" w:hAnsi="Verdana"/>
          <w:i/>
          <w:iCs/>
          <w:color w:val="000000"/>
          <w:sz w:val="18"/>
          <w:szCs w:val="18"/>
          <w:lang w:val="ru-RU"/>
        </w:rPr>
        <w:t>Великий перелом</w:t>
      </w:r>
    </w:p>
    <w:p w:rsidR="00A20710" w:rsidRDefault="00A20710" w:rsidP="00A20710">
      <w:pPr>
        <w:pStyle w:val="a4"/>
        <w:spacing w:before="0" w:beforeAutospacing="0" w:after="0" w:afterAutospacing="0"/>
        <w:jc w:val="both"/>
        <w:rPr>
          <w:rFonts w:ascii="Verdana" w:hAnsi="Verdana"/>
          <w:color w:val="000000"/>
          <w:sz w:val="18"/>
          <w:szCs w:val="18"/>
        </w:rPr>
      </w:pPr>
      <w:r>
        <w:rPr>
          <w:rFonts w:ascii="Verdana" w:hAnsi="Verdana"/>
          <w:color w:val="000000"/>
          <w:sz w:val="18"/>
          <w:szCs w:val="18"/>
        </w:rPr>
        <w:t> </w:t>
      </w:r>
    </w:p>
    <w:p w:rsidR="00A20710" w:rsidRDefault="00A20710" w:rsidP="00A20710">
      <w:pPr>
        <w:pStyle w:val="leftmargin"/>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Найдите и запишите порядковые номера терминов, относящихся к друг</w:t>
      </w:r>
      <w:r>
        <w:rPr>
          <w:rFonts w:ascii="Verdana" w:hAnsi="Verdana"/>
          <w:color w:val="000000"/>
          <w:sz w:val="18"/>
          <w:szCs w:val="18"/>
          <w:lang w:val="ru-RU"/>
        </w:rPr>
        <w:t>им</w:t>
      </w:r>
      <w:r>
        <w:rPr>
          <w:rFonts w:ascii="Verdana" w:hAnsi="Verdana"/>
          <w:color w:val="000000"/>
          <w:sz w:val="18"/>
          <w:szCs w:val="18"/>
        </w:rPr>
        <w:t xml:space="preserve"> историческ</w:t>
      </w:r>
      <w:r>
        <w:rPr>
          <w:rFonts w:ascii="Verdana" w:hAnsi="Verdana"/>
          <w:color w:val="000000"/>
          <w:sz w:val="18"/>
          <w:szCs w:val="18"/>
          <w:lang w:val="ru-RU"/>
        </w:rPr>
        <w:t>им</w:t>
      </w:r>
      <w:r>
        <w:rPr>
          <w:rFonts w:ascii="Verdana" w:hAnsi="Verdana"/>
          <w:color w:val="000000"/>
          <w:sz w:val="18"/>
          <w:szCs w:val="18"/>
        </w:rPr>
        <w:t xml:space="preserve"> период</w:t>
      </w:r>
      <w:r>
        <w:rPr>
          <w:rFonts w:ascii="Verdana" w:hAnsi="Verdana"/>
          <w:color w:val="000000"/>
          <w:sz w:val="18"/>
          <w:szCs w:val="18"/>
          <w:lang w:val="ru-RU"/>
        </w:rPr>
        <w:t>ам</w:t>
      </w:r>
      <w:r>
        <w:rPr>
          <w:rFonts w:ascii="Verdana" w:hAnsi="Verdana"/>
          <w:color w:val="000000"/>
          <w:sz w:val="18"/>
          <w:szCs w:val="18"/>
        </w:rPr>
        <w:t>.</w:t>
      </w:r>
    </w:p>
    <w:p w:rsidR="00F756E3" w:rsidRDefault="00A20710" w:rsidP="00A20710">
      <w:pPr>
        <w:pStyle w:val="a3"/>
        <w:rPr>
          <w:lang w:val="ru-RU"/>
        </w:rPr>
      </w:pPr>
      <w:r>
        <w:rPr>
          <w:lang w:val="ru-RU"/>
        </w:rPr>
        <w:t>_______________________________________</w:t>
      </w:r>
    </w:p>
    <w:p w:rsidR="00A20710" w:rsidRDefault="00A20710" w:rsidP="00A20710">
      <w:pPr>
        <w:pStyle w:val="a3"/>
        <w:rPr>
          <w:rFonts w:ascii="Verdana" w:hAnsi="Verdana"/>
          <w:color w:val="000000"/>
          <w:sz w:val="18"/>
          <w:szCs w:val="18"/>
          <w:lang w:val="ru-RU"/>
        </w:rPr>
      </w:pPr>
      <w:r>
        <w:rPr>
          <w:lang w:val="ru-RU"/>
        </w:rPr>
        <w:t xml:space="preserve">4. </w:t>
      </w:r>
      <w:r>
        <w:rPr>
          <w:rFonts w:ascii="Verdana" w:hAnsi="Verdana"/>
          <w:color w:val="000000"/>
          <w:sz w:val="18"/>
          <w:szCs w:val="18"/>
        </w:rPr>
        <w:t>Запишите термин, о котором идёт речь.</w:t>
      </w:r>
    </w:p>
    <w:p w:rsidR="00A20710" w:rsidRDefault="00636C7E" w:rsidP="00A20710">
      <w:pPr>
        <w:pStyle w:val="a3"/>
        <w:rPr>
          <w:rFonts w:ascii="Arial" w:hAnsi="Arial" w:cs="Arial"/>
          <w:color w:val="202124"/>
          <w:sz w:val="18"/>
          <w:szCs w:val="18"/>
          <w:shd w:val="clear" w:color="auto" w:fill="FFFFFF"/>
          <w:lang w:val="ru-RU"/>
        </w:rPr>
      </w:pPr>
      <w:r w:rsidRPr="00636C7E">
        <w:rPr>
          <w:rFonts w:ascii="Arial" w:hAnsi="Arial" w:cs="Arial"/>
          <w:color w:val="202124"/>
          <w:sz w:val="18"/>
          <w:szCs w:val="18"/>
          <w:shd w:val="clear" w:color="auto" w:fill="FFFFFF"/>
        </w:rPr>
        <w:t> </w:t>
      </w:r>
      <w:r w:rsidRPr="00636C7E">
        <w:rPr>
          <w:rFonts w:ascii="Arial" w:hAnsi="Arial" w:cs="Arial"/>
          <w:color w:val="202124"/>
          <w:sz w:val="18"/>
          <w:szCs w:val="18"/>
          <w:shd w:val="clear" w:color="auto" w:fill="FFFFFF"/>
          <w:lang w:val="ru-RU"/>
        </w:rPr>
        <w:t>Р</w:t>
      </w:r>
      <w:r w:rsidR="00A20710" w:rsidRPr="00636C7E">
        <w:rPr>
          <w:rFonts w:ascii="Arial" w:hAnsi="Arial" w:cs="Arial"/>
          <w:color w:val="202124"/>
          <w:sz w:val="18"/>
          <w:szCs w:val="18"/>
          <w:shd w:val="clear" w:color="auto" w:fill="FFFFFF"/>
        </w:rPr>
        <w:t>адикальное изменение сил в ходе </w:t>
      </w:r>
      <w:r w:rsidR="00A20710" w:rsidRPr="00636C7E">
        <w:rPr>
          <w:rFonts w:ascii="Arial" w:hAnsi="Arial" w:cs="Arial"/>
          <w:bCs/>
          <w:color w:val="202124"/>
          <w:sz w:val="18"/>
          <w:szCs w:val="18"/>
          <w:shd w:val="clear" w:color="auto" w:fill="FFFFFF"/>
        </w:rPr>
        <w:t>Великой Отечественной войны</w:t>
      </w:r>
      <w:r w:rsidR="00A20710" w:rsidRPr="00636C7E">
        <w:rPr>
          <w:rFonts w:ascii="Arial" w:hAnsi="Arial" w:cs="Arial"/>
          <w:color w:val="202124"/>
          <w:sz w:val="18"/>
          <w:szCs w:val="18"/>
          <w:shd w:val="clear" w:color="auto" w:fill="FFFFFF"/>
        </w:rPr>
        <w:t>,</w:t>
      </w:r>
      <w:r w:rsidRPr="00636C7E">
        <w:rPr>
          <w:rFonts w:ascii="Arial" w:hAnsi="Arial" w:cs="Arial"/>
          <w:color w:val="202124"/>
          <w:sz w:val="18"/>
          <w:szCs w:val="18"/>
          <w:shd w:val="clear" w:color="auto" w:fill="FFFFFF"/>
        </w:rPr>
        <w:t xml:space="preserve"> характеризующееся переходо</w:t>
      </w:r>
      <w:r w:rsidRPr="00636C7E">
        <w:rPr>
          <w:rFonts w:ascii="Arial" w:hAnsi="Arial" w:cs="Arial"/>
          <w:color w:val="202124"/>
          <w:sz w:val="18"/>
          <w:szCs w:val="18"/>
          <w:shd w:val="clear" w:color="auto" w:fill="FFFFFF"/>
          <w:lang w:val="ru-RU"/>
        </w:rPr>
        <w:t>м</w:t>
      </w:r>
      <w:r w:rsidR="00A20710" w:rsidRPr="00636C7E">
        <w:rPr>
          <w:rFonts w:ascii="Arial" w:hAnsi="Arial" w:cs="Arial"/>
          <w:color w:val="202124"/>
          <w:sz w:val="18"/>
          <w:szCs w:val="18"/>
          <w:shd w:val="clear" w:color="auto" w:fill="FFFFFF"/>
        </w:rPr>
        <w:t xml:space="preserve"> инициативы в руки СССР и советской армии, а также резким ростом военно-экономического положения Советского Союза.</w:t>
      </w:r>
    </w:p>
    <w:p w:rsidR="00636C7E" w:rsidRDefault="00636C7E" w:rsidP="00A20710">
      <w:pPr>
        <w:pStyle w:val="a3"/>
        <w:rPr>
          <w:rFonts w:ascii="Arial" w:hAnsi="Arial" w:cs="Arial"/>
          <w:color w:val="202124"/>
          <w:sz w:val="18"/>
          <w:szCs w:val="18"/>
          <w:shd w:val="clear" w:color="auto" w:fill="FFFFFF"/>
          <w:lang w:val="ru-RU"/>
        </w:rPr>
      </w:pPr>
      <w:r>
        <w:rPr>
          <w:rFonts w:ascii="Arial" w:hAnsi="Arial" w:cs="Arial"/>
          <w:color w:val="202124"/>
          <w:sz w:val="18"/>
          <w:szCs w:val="18"/>
          <w:shd w:val="clear" w:color="auto" w:fill="FFFFFF"/>
          <w:lang w:val="ru-RU"/>
        </w:rPr>
        <w:t>___________________________________________</w:t>
      </w:r>
    </w:p>
    <w:p w:rsidR="00636C7E" w:rsidRPr="00636C7E" w:rsidRDefault="00636C7E" w:rsidP="00636C7E">
      <w:pPr>
        <w:pStyle w:val="leftmargin"/>
        <w:spacing w:before="0" w:beforeAutospacing="0" w:after="0" w:afterAutospacing="0"/>
        <w:ind w:firstLine="375"/>
        <w:jc w:val="both"/>
        <w:rPr>
          <w:rFonts w:ascii="Verdana" w:hAnsi="Verdana"/>
          <w:b/>
          <w:color w:val="000000"/>
          <w:sz w:val="18"/>
          <w:szCs w:val="18"/>
        </w:rPr>
      </w:pPr>
      <w:r w:rsidRPr="00636C7E">
        <w:rPr>
          <w:b/>
          <w:sz w:val="18"/>
          <w:szCs w:val="18"/>
          <w:lang w:val="ru-RU"/>
        </w:rPr>
        <w:t xml:space="preserve">5. </w:t>
      </w:r>
      <w:r w:rsidRPr="00636C7E">
        <w:rPr>
          <w:rFonts w:ascii="Verdana" w:hAnsi="Verdana"/>
          <w:b/>
          <w:color w:val="000000"/>
          <w:sz w:val="18"/>
          <w:szCs w:val="18"/>
        </w:rPr>
        <w:t>Заполните пропуски в данных предложениях, используя приведённый ниже список пропущенных элементов: для каждого предложения, обозначенного буквой и содержащего пропуск, выберите номер нужного элемента.</w:t>
      </w:r>
    </w:p>
    <w:p w:rsidR="00636C7E" w:rsidRPr="00636C7E" w:rsidRDefault="00636C7E" w:rsidP="00636C7E">
      <w:pPr>
        <w:spacing w:after="0" w:line="240" w:lineRule="auto"/>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 </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А) Снабжением тыла и организацией народного хозяйства во время войны занималась такая организация, как ______________.</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Б) ______________ занималась стратегическим планированием всех военных операций во время Великой Отечественной войны.</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В) ______________ руководил всем партизанским движением во время Великой Отечественной войны.</w:t>
      </w:r>
    </w:p>
    <w:p w:rsidR="00636C7E" w:rsidRPr="00636C7E" w:rsidRDefault="00636C7E" w:rsidP="00636C7E">
      <w:pPr>
        <w:spacing w:after="0" w:line="240" w:lineRule="auto"/>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 </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Пропущенные элементы:</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1) Наркомат обороны</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2) Государственный Комитет Обороны</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3) Государственная комиссия по снабжению тыла</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4) Центральный штаб партизанского движения</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5) Ставка Верховного Главнокомандования</w:t>
      </w:r>
    </w:p>
    <w:p w:rsidR="00636C7E" w:rsidRPr="00636C7E" w:rsidRDefault="00636C7E" w:rsidP="00636C7E">
      <w:pPr>
        <w:spacing w:after="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6) Президиум политбюро ЦК КПСС</w:t>
      </w:r>
    </w:p>
    <w:p w:rsidR="00636C7E" w:rsidRPr="00636C7E" w:rsidRDefault="00636C7E" w:rsidP="00636C7E">
      <w:pPr>
        <w:spacing w:after="0" w:line="240" w:lineRule="auto"/>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 </w:t>
      </w:r>
    </w:p>
    <w:p w:rsidR="00636C7E" w:rsidRPr="00636C7E" w:rsidRDefault="00636C7E" w:rsidP="00636C7E">
      <w:pPr>
        <w:spacing w:after="240" w:line="240" w:lineRule="auto"/>
        <w:ind w:firstLine="375"/>
        <w:jc w:val="both"/>
        <w:rPr>
          <w:rFonts w:ascii="Verdana" w:eastAsia="Times New Roman" w:hAnsi="Verdana" w:cs="Times New Roman"/>
          <w:color w:val="000000"/>
          <w:sz w:val="18"/>
          <w:szCs w:val="18"/>
          <w:lang w:eastAsia="uk-UA"/>
        </w:rPr>
      </w:pPr>
      <w:r w:rsidRPr="00636C7E">
        <w:rPr>
          <w:rFonts w:ascii="Verdana" w:eastAsia="Times New Roman" w:hAnsi="Verdana" w:cs="Times New Roman"/>
          <w:color w:val="000000"/>
          <w:sz w:val="18"/>
          <w:szCs w:val="18"/>
          <w:lang w:eastAsia="uk-UA"/>
        </w:rPr>
        <w:t>Запишите в ответ цифры, расположив их в порядке, соответствующем буквам:</w:t>
      </w:r>
    </w:p>
    <w:tbl>
      <w:tblPr>
        <w:tblW w:w="0" w:type="auto"/>
        <w:jc w:val="center"/>
        <w:tblCellMar>
          <w:top w:w="15" w:type="dxa"/>
          <w:left w:w="15" w:type="dxa"/>
          <w:bottom w:w="15" w:type="dxa"/>
          <w:right w:w="15" w:type="dxa"/>
        </w:tblCellMar>
        <w:tblLook w:val="04A0"/>
      </w:tblPr>
      <w:tblGrid>
        <w:gridCol w:w="675"/>
        <w:gridCol w:w="675"/>
        <w:gridCol w:w="675"/>
      </w:tblGrid>
      <w:tr w:rsidR="00636C7E" w:rsidRPr="00636C7E" w:rsidTr="00636C7E">
        <w:trPr>
          <w:jc w:val="center"/>
        </w:trPr>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36C7E" w:rsidRPr="00636C7E" w:rsidRDefault="00636C7E" w:rsidP="00636C7E">
            <w:pPr>
              <w:spacing w:before="75" w:after="0" w:line="240" w:lineRule="auto"/>
              <w:jc w:val="center"/>
              <w:rPr>
                <w:rFonts w:ascii="Times New Roman" w:eastAsia="Times New Roman" w:hAnsi="Times New Roman" w:cs="Times New Roman"/>
                <w:color w:val="000000"/>
                <w:sz w:val="18"/>
                <w:szCs w:val="18"/>
                <w:lang w:eastAsia="uk-UA"/>
              </w:rPr>
            </w:pPr>
            <w:r w:rsidRPr="00636C7E">
              <w:rPr>
                <w:rFonts w:ascii="Times New Roman" w:eastAsia="Times New Roman" w:hAnsi="Times New Roman" w:cs="Times New Roman"/>
                <w:color w:val="000000"/>
                <w:sz w:val="18"/>
                <w:szCs w:val="18"/>
                <w:lang w:eastAsia="uk-UA"/>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36C7E" w:rsidRPr="00636C7E" w:rsidRDefault="00636C7E" w:rsidP="00636C7E">
            <w:pPr>
              <w:spacing w:before="75" w:after="0" w:line="240" w:lineRule="auto"/>
              <w:jc w:val="center"/>
              <w:rPr>
                <w:rFonts w:ascii="Times New Roman" w:eastAsia="Times New Roman" w:hAnsi="Times New Roman" w:cs="Times New Roman"/>
                <w:color w:val="000000"/>
                <w:sz w:val="18"/>
                <w:szCs w:val="18"/>
                <w:lang w:eastAsia="uk-UA"/>
              </w:rPr>
            </w:pPr>
            <w:r w:rsidRPr="00636C7E">
              <w:rPr>
                <w:rFonts w:ascii="Times New Roman" w:eastAsia="Times New Roman" w:hAnsi="Times New Roman" w:cs="Times New Roman"/>
                <w:color w:val="000000"/>
                <w:sz w:val="18"/>
                <w:szCs w:val="18"/>
                <w:lang w:eastAsia="uk-UA"/>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36C7E" w:rsidRPr="00636C7E" w:rsidRDefault="00636C7E" w:rsidP="00636C7E">
            <w:pPr>
              <w:spacing w:before="75" w:after="0" w:line="240" w:lineRule="auto"/>
              <w:jc w:val="center"/>
              <w:rPr>
                <w:rFonts w:ascii="Times New Roman" w:eastAsia="Times New Roman" w:hAnsi="Times New Roman" w:cs="Times New Roman"/>
                <w:color w:val="000000"/>
                <w:sz w:val="18"/>
                <w:szCs w:val="18"/>
                <w:lang w:eastAsia="uk-UA"/>
              </w:rPr>
            </w:pPr>
            <w:r w:rsidRPr="00636C7E">
              <w:rPr>
                <w:rFonts w:ascii="Times New Roman" w:eastAsia="Times New Roman" w:hAnsi="Times New Roman" w:cs="Times New Roman"/>
                <w:color w:val="000000"/>
                <w:sz w:val="18"/>
                <w:szCs w:val="18"/>
                <w:lang w:eastAsia="uk-UA"/>
              </w:rPr>
              <w:t>В</w:t>
            </w:r>
          </w:p>
        </w:tc>
      </w:tr>
      <w:tr w:rsidR="00636C7E" w:rsidRPr="00636C7E" w:rsidTr="00636C7E">
        <w:trPr>
          <w:trHeight w:val="210"/>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36C7E" w:rsidRPr="00636C7E" w:rsidRDefault="00636C7E" w:rsidP="00636C7E">
            <w:pPr>
              <w:spacing w:before="75" w:after="0" w:line="210" w:lineRule="atLeast"/>
              <w:rPr>
                <w:rFonts w:ascii="Times New Roman" w:eastAsia="Times New Roman" w:hAnsi="Times New Roman" w:cs="Times New Roman"/>
                <w:color w:val="000000"/>
                <w:sz w:val="18"/>
                <w:szCs w:val="18"/>
                <w:lang w:eastAsia="uk-UA"/>
              </w:rPr>
            </w:pPr>
            <w:r w:rsidRPr="00636C7E">
              <w:rPr>
                <w:rFonts w:ascii="Times New Roman" w:eastAsia="Times New Roman" w:hAnsi="Times New Roman" w:cs="Times New Roman"/>
                <w:color w:val="000000"/>
                <w:sz w:val="18"/>
                <w:szCs w:val="18"/>
                <w:lang w:eastAsia="uk-UA"/>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36C7E" w:rsidRPr="00636C7E" w:rsidRDefault="00636C7E" w:rsidP="00636C7E">
            <w:pPr>
              <w:spacing w:before="75" w:after="0" w:line="210" w:lineRule="atLeast"/>
              <w:rPr>
                <w:rFonts w:ascii="Times New Roman" w:eastAsia="Times New Roman" w:hAnsi="Times New Roman" w:cs="Times New Roman"/>
                <w:color w:val="000000"/>
                <w:sz w:val="18"/>
                <w:szCs w:val="18"/>
                <w:lang w:eastAsia="uk-UA"/>
              </w:rPr>
            </w:pPr>
            <w:r w:rsidRPr="00636C7E">
              <w:rPr>
                <w:rFonts w:ascii="Times New Roman" w:eastAsia="Times New Roman" w:hAnsi="Times New Roman" w:cs="Times New Roman"/>
                <w:color w:val="000000"/>
                <w:sz w:val="18"/>
                <w:szCs w:val="18"/>
                <w:lang w:eastAsia="uk-UA"/>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36C7E" w:rsidRPr="00636C7E" w:rsidRDefault="00636C7E" w:rsidP="00636C7E">
            <w:pPr>
              <w:spacing w:before="75" w:after="0" w:line="210" w:lineRule="atLeast"/>
              <w:rPr>
                <w:rFonts w:ascii="Times New Roman" w:eastAsia="Times New Roman" w:hAnsi="Times New Roman" w:cs="Times New Roman"/>
                <w:color w:val="000000"/>
                <w:sz w:val="18"/>
                <w:szCs w:val="18"/>
                <w:lang w:eastAsia="uk-UA"/>
              </w:rPr>
            </w:pPr>
            <w:r w:rsidRPr="00636C7E">
              <w:rPr>
                <w:rFonts w:ascii="Times New Roman" w:eastAsia="Times New Roman" w:hAnsi="Times New Roman" w:cs="Times New Roman"/>
                <w:color w:val="000000"/>
                <w:sz w:val="18"/>
                <w:szCs w:val="18"/>
                <w:lang w:eastAsia="uk-UA"/>
              </w:rPr>
              <w:t> </w:t>
            </w:r>
          </w:p>
        </w:tc>
      </w:tr>
    </w:tbl>
    <w:p w:rsidR="00636C7E" w:rsidRDefault="00636C7E" w:rsidP="00A20710">
      <w:pPr>
        <w:pStyle w:val="a3"/>
        <w:rPr>
          <w:sz w:val="18"/>
          <w:szCs w:val="18"/>
          <w:lang w:val="ru-RU"/>
        </w:rPr>
      </w:pPr>
    </w:p>
    <w:p w:rsidR="00636C7E" w:rsidRPr="007516EA" w:rsidRDefault="007516EA" w:rsidP="00636C7E">
      <w:pPr>
        <w:pStyle w:val="leftmargin"/>
        <w:shd w:val="clear" w:color="auto" w:fill="FFFFFF"/>
        <w:spacing w:before="0" w:beforeAutospacing="0" w:after="0" w:afterAutospacing="0"/>
        <w:ind w:firstLine="375"/>
        <w:jc w:val="both"/>
        <w:rPr>
          <w:rFonts w:ascii="Verdana" w:hAnsi="Verdana"/>
          <w:b/>
          <w:color w:val="000000"/>
          <w:sz w:val="18"/>
          <w:szCs w:val="18"/>
        </w:rPr>
      </w:pPr>
      <w:r w:rsidRPr="007516EA">
        <w:rPr>
          <w:rFonts w:ascii="Verdana" w:hAnsi="Verdana"/>
          <w:b/>
          <w:color w:val="000000"/>
          <w:sz w:val="18"/>
          <w:szCs w:val="18"/>
          <w:lang w:val="ru-RU"/>
        </w:rPr>
        <w:t xml:space="preserve">6. </w:t>
      </w:r>
      <w:r w:rsidR="00636C7E" w:rsidRPr="007516EA">
        <w:rPr>
          <w:rFonts w:ascii="Verdana" w:hAnsi="Verdana"/>
          <w:b/>
          <w:color w:val="000000"/>
          <w:sz w:val="18"/>
          <w:szCs w:val="18"/>
        </w:rPr>
        <w:t>Прочтите отрывок из Декрета ВЦИК.</w:t>
      </w:r>
    </w:p>
    <w:p w:rsidR="00636C7E" w:rsidRDefault="00636C7E" w:rsidP="00636C7E">
      <w:pPr>
        <w:pStyle w:val="a4"/>
        <w:shd w:val="clear" w:color="auto" w:fill="FFFFFF"/>
        <w:spacing w:before="0" w:beforeAutospacing="0" w:after="0" w:afterAutospacing="0"/>
        <w:jc w:val="both"/>
        <w:rPr>
          <w:rFonts w:ascii="Verdana" w:hAnsi="Verdana"/>
          <w:color w:val="000000"/>
          <w:sz w:val="18"/>
          <w:szCs w:val="18"/>
        </w:rPr>
      </w:pPr>
      <w:r>
        <w:rPr>
          <w:rFonts w:ascii="Verdana" w:hAnsi="Verdana"/>
          <w:color w:val="000000"/>
          <w:sz w:val="18"/>
          <w:szCs w:val="18"/>
        </w:rPr>
        <w:t> </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 xml:space="preserve">«Открытое 5 января Учредительное собрание дало, в силу известных всем обстоятельств, большинство партии правых эсеров, партии Керенского, Авксентьева и Чернова. Естественно, эта партия отказалась принять к обсуждению совершенно точное, ясное, не допускавшее никаких кривотолков предложение верховного органа Советской власти, Центрального Исполнительного Комитета Советов, признать программу Советской власти, признать Декларацию прав трудящегося и эксплуатируемого народа, признать Октябрьскую революцию и Советскую власть. Тем самым Учредительное собрание разорвало всякую связь между собой и Советской Республикой России. Уход с такого Учредительного собрания фракций большевиков и левых эсеров, которые составляют </w:t>
      </w:r>
      <w:r>
        <w:rPr>
          <w:rFonts w:ascii="Verdana" w:hAnsi="Verdana"/>
          <w:color w:val="000000"/>
          <w:sz w:val="18"/>
          <w:szCs w:val="18"/>
        </w:rPr>
        <w:lastRenderedPageBreak/>
        <w:t>сейчас заведомо громадное большинство в Советах и пользуются доверием рабочих и большинства крестьян, был неизбежен.</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А вне стен Учредительного собрания партии большинства Учредительного собрания, правые эсеры и меньшевики, ведут открытую борьбу против Советской власти, призывая в своих органах к свержению её, объективно этим поддерживая сопротивление эксплуататоров переходу земли и фабрик в руки трудящихся.</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Ясно, что оставшаяся часть Учредительного собрания может в силу этого играть роль только прикрытия борьбы буржуазной контрреволюции за свержение власти Советов».</w:t>
      </w:r>
    </w:p>
    <w:p w:rsidR="00636C7E" w:rsidRDefault="00636C7E" w:rsidP="00636C7E">
      <w:pPr>
        <w:pStyle w:val="a4"/>
        <w:shd w:val="clear" w:color="auto" w:fill="FFFFFF"/>
        <w:spacing w:before="0" w:beforeAutospacing="0" w:after="0" w:afterAutospacing="0"/>
        <w:jc w:val="both"/>
        <w:rPr>
          <w:rFonts w:ascii="Verdana" w:hAnsi="Verdana"/>
          <w:color w:val="000000"/>
          <w:sz w:val="18"/>
          <w:szCs w:val="18"/>
        </w:rPr>
      </w:pPr>
      <w:r>
        <w:rPr>
          <w:rFonts w:ascii="Verdana" w:hAnsi="Verdana"/>
          <w:color w:val="000000"/>
          <w:sz w:val="18"/>
          <w:szCs w:val="18"/>
        </w:rPr>
        <w:t> </w:t>
      </w:r>
    </w:p>
    <w:p w:rsidR="00636C7E" w:rsidRPr="007516EA" w:rsidRDefault="00636C7E" w:rsidP="00636C7E">
      <w:pPr>
        <w:pStyle w:val="leftmargin"/>
        <w:shd w:val="clear" w:color="auto" w:fill="FFFFFF"/>
        <w:spacing w:before="0" w:beforeAutospacing="0" w:after="0" w:afterAutospacing="0"/>
        <w:ind w:firstLine="375"/>
        <w:jc w:val="both"/>
        <w:rPr>
          <w:rFonts w:ascii="Verdana" w:hAnsi="Verdana"/>
          <w:b/>
          <w:color w:val="000000"/>
          <w:sz w:val="18"/>
          <w:szCs w:val="18"/>
        </w:rPr>
      </w:pPr>
      <w:r w:rsidRPr="007516EA">
        <w:rPr>
          <w:rFonts w:ascii="Verdana" w:hAnsi="Verdana"/>
          <w:b/>
          <w:color w:val="000000"/>
          <w:sz w:val="18"/>
          <w:szCs w:val="18"/>
        </w:rPr>
        <w:t>Используя отрывок и знания по истории, выберите в приведённом списке три верных суждения. Запишите в ответ цифры, под которыми они указаны.</w:t>
      </w:r>
    </w:p>
    <w:p w:rsidR="00636C7E" w:rsidRDefault="00636C7E" w:rsidP="00636C7E">
      <w:pPr>
        <w:pStyle w:val="a4"/>
        <w:shd w:val="clear" w:color="auto" w:fill="FFFFFF"/>
        <w:spacing w:before="0" w:beforeAutospacing="0" w:after="0" w:afterAutospacing="0"/>
        <w:jc w:val="both"/>
        <w:rPr>
          <w:rFonts w:ascii="Verdana" w:hAnsi="Verdana"/>
          <w:color w:val="000000"/>
          <w:sz w:val="18"/>
          <w:szCs w:val="18"/>
        </w:rPr>
      </w:pPr>
      <w:r>
        <w:rPr>
          <w:rFonts w:ascii="Verdana" w:hAnsi="Verdana"/>
          <w:color w:val="000000"/>
          <w:sz w:val="18"/>
          <w:szCs w:val="18"/>
        </w:rPr>
        <w:t> </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1) В Декрете большинство собрания обвиняется в призыве к свержению существующей в стране власти.</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2) Данный документ заканчивается постановлением о 10-дневном перерыве в деятельности Учредительного собрания.</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3) Данный Декрет был издан в 1917 г.</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4) Декрет выражает позицию партии большевиков.</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5) Данный Декрет способствовал развязыванию в России Гражданской войны.</w:t>
      </w:r>
    </w:p>
    <w:p w:rsidR="00636C7E" w:rsidRDefault="00636C7E" w:rsidP="00636C7E">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6) В данном отрывке большинство Учредительного собрания обвиняется в стремлении вернуть политическую систему, существовавшую в стране при императоре Николае II.</w:t>
      </w:r>
    </w:p>
    <w:p w:rsidR="00636C7E" w:rsidRDefault="00636C7E" w:rsidP="00A20710">
      <w:pPr>
        <w:pStyle w:val="a3"/>
        <w:rPr>
          <w:sz w:val="18"/>
          <w:szCs w:val="18"/>
          <w:lang w:val="ru-RU"/>
        </w:rPr>
      </w:pPr>
    </w:p>
    <w:p w:rsidR="007516EA" w:rsidRDefault="007516EA" w:rsidP="00A20710">
      <w:pPr>
        <w:pStyle w:val="a3"/>
        <w:rPr>
          <w:sz w:val="18"/>
          <w:szCs w:val="18"/>
          <w:lang w:val="ru-RU"/>
        </w:rPr>
      </w:pPr>
      <w:r>
        <w:rPr>
          <w:sz w:val="18"/>
          <w:szCs w:val="18"/>
          <w:lang w:val="ru-RU"/>
        </w:rPr>
        <w:t>_________________________________________________________</w:t>
      </w:r>
    </w:p>
    <w:p w:rsidR="007516EA" w:rsidRPr="007516EA" w:rsidRDefault="007516EA" w:rsidP="007516EA">
      <w:pPr>
        <w:pStyle w:val="leftmargin"/>
        <w:shd w:val="clear" w:color="auto" w:fill="FFFFFF"/>
        <w:spacing w:before="0" w:beforeAutospacing="0" w:after="0" w:afterAutospacing="0"/>
        <w:ind w:firstLine="375"/>
        <w:jc w:val="both"/>
        <w:rPr>
          <w:rFonts w:ascii="Verdana" w:hAnsi="Verdana"/>
          <w:b/>
          <w:color w:val="000000"/>
          <w:sz w:val="18"/>
          <w:szCs w:val="18"/>
        </w:rPr>
      </w:pPr>
      <w:r w:rsidRPr="007516EA">
        <w:rPr>
          <w:rFonts w:ascii="Verdana" w:hAnsi="Verdana"/>
          <w:b/>
          <w:color w:val="000000"/>
          <w:sz w:val="18"/>
          <w:szCs w:val="18"/>
          <w:lang w:val="ru-RU"/>
        </w:rPr>
        <w:t xml:space="preserve">7. </w:t>
      </w:r>
      <w:r w:rsidRPr="007516EA">
        <w:rPr>
          <w:rFonts w:ascii="Verdana" w:hAnsi="Verdana"/>
          <w:b/>
          <w:color w:val="000000"/>
          <w:sz w:val="18"/>
          <w:szCs w:val="18"/>
        </w:rPr>
        <w:t>Рассмотрите схему событий одного из периодов Великой Отечественной войны и выполните задание</w:t>
      </w:r>
    </w:p>
    <w:p w:rsidR="007516EA" w:rsidRDefault="007516EA" w:rsidP="007516EA">
      <w:pPr>
        <w:pStyle w:val="a4"/>
        <w:shd w:val="clear" w:color="auto" w:fill="FFFFFF"/>
        <w:spacing w:before="0" w:beforeAutospacing="0" w:after="0" w:afterAutospacing="0"/>
        <w:jc w:val="both"/>
        <w:rPr>
          <w:rFonts w:ascii="Verdana" w:hAnsi="Verdana"/>
          <w:color w:val="000000"/>
          <w:sz w:val="18"/>
          <w:szCs w:val="18"/>
        </w:rPr>
      </w:pPr>
      <w:r>
        <w:rPr>
          <w:rFonts w:ascii="Verdana" w:hAnsi="Verdana"/>
          <w:color w:val="000000"/>
          <w:sz w:val="18"/>
          <w:szCs w:val="18"/>
        </w:rPr>
        <w:t> </w:t>
      </w:r>
    </w:p>
    <w:p w:rsidR="007516EA" w:rsidRDefault="007516EA" w:rsidP="007516EA">
      <w:pPr>
        <w:pStyle w:val="a4"/>
        <w:shd w:val="clear" w:color="auto" w:fill="FFFFFF"/>
        <w:spacing w:before="0" w:beforeAutospacing="0" w:after="0" w:afterAutospacing="0"/>
        <w:jc w:val="both"/>
        <w:rPr>
          <w:rFonts w:ascii="Verdana" w:hAnsi="Verdana"/>
          <w:color w:val="000000"/>
          <w:sz w:val="18"/>
          <w:szCs w:val="18"/>
        </w:rPr>
      </w:pPr>
      <w:r>
        <w:rPr>
          <w:rFonts w:ascii="Verdana" w:hAnsi="Verdana"/>
          <w:noProof/>
          <w:color w:val="000000"/>
          <w:sz w:val="18"/>
          <w:szCs w:val="18"/>
        </w:rPr>
        <w:drawing>
          <wp:inline distT="0" distB="0" distL="0" distR="0">
            <wp:extent cx="4438650" cy="4191000"/>
            <wp:effectExtent l="19050" t="0" r="0" b="0"/>
            <wp:docPr id="1" name="Рисунок 1" descr="https://hist-ege.sdamgia.ru/get_file?id=8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ist-ege.sdamgia.ru/get_file?id=8750"/>
                    <pic:cNvPicPr>
                      <a:picLocks noChangeAspect="1" noChangeArrowheads="1"/>
                    </pic:cNvPicPr>
                  </pic:nvPicPr>
                  <pic:blipFill>
                    <a:blip r:embed="rId5" cstate="print"/>
                    <a:srcRect/>
                    <a:stretch>
                      <a:fillRect/>
                    </a:stretch>
                  </pic:blipFill>
                  <pic:spPr bwMode="auto">
                    <a:xfrm>
                      <a:off x="0" y="0"/>
                      <a:ext cx="4438650" cy="4191000"/>
                    </a:xfrm>
                    <a:prstGeom prst="rect">
                      <a:avLst/>
                    </a:prstGeom>
                    <a:noFill/>
                    <a:ln w="9525">
                      <a:noFill/>
                      <a:miter lim="800000"/>
                      <a:headEnd/>
                      <a:tailEnd/>
                    </a:ln>
                  </pic:spPr>
                </pic:pic>
              </a:graphicData>
            </a:graphic>
          </wp:inline>
        </w:drawing>
      </w:r>
    </w:p>
    <w:p w:rsidR="007516EA" w:rsidRDefault="007516EA" w:rsidP="007516EA">
      <w:pPr>
        <w:pStyle w:val="a4"/>
        <w:shd w:val="clear" w:color="auto" w:fill="FFFFFF"/>
        <w:spacing w:before="0" w:beforeAutospacing="0" w:after="0" w:afterAutospacing="0"/>
        <w:jc w:val="both"/>
        <w:rPr>
          <w:rFonts w:ascii="Verdana" w:hAnsi="Verdana"/>
          <w:color w:val="000000"/>
          <w:sz w:val="18"/>
          <w:szCs w:val="18"/>
        </w:rPr>
      </w:pPr>
      <w:r>
        <w:rPr>
          <w:rFonts w:ascii="Verdana" w:hAnsi="Verdana"/>
          <w:color w:val="000000"/>
          <w:sz w:val="18"/>
          <w:szCs w:val="18"/>
        </w:rPr>
        <w:t> </w:t>
      </w:r>
    </w:p>
    <w:p w:rsidR="007516EA" w:rsidRPr="007516EA" w:rsidRDefault="007516EA" w:rsidP="007516EA">
      <w:pPr>
        <w:pStyle w:val="leftmargin"/>
        <w:shd w:val="clear" w:color="auto" w:fill="FFFFFF"/>
        <w:spacing w:before="0" w:beforeAutospacing="0" w:after="0" w:afterAutospacing="0"/>
        <w:ind w:firstLine="375"/>
        <w:jc w:val="both"/>
        <w:rPr>
          <w:rFonts w:ascii="Verdana" w:hAnsi="Verdana"/>
          <w:b/>
          <w:color w:val="000000"/>
          <w:sz w:val="18"/>
          <w:szCs w:val="18"/>
        </w:rPr>
      </w:pPr>
      <w:r w:rsidRPr="007516EA">
        <w:rPr>
          <w:rFonts w:ascii="Verdana" w:hAnsi="Verdana"/>
          <w:b/>
          <w:color w:val="000000"/>
          <w:sz w:val="18"/>
          <w:szCs w:val="18"/>
        </w:rPr>
        <w:t>Какие суждения, относящиеся к событиям, обозначенным на схеме, являются верными? Выберите три суждения из шести предложенных. Запишите в таблицу цифры, под которыми они указаны.</w:t>
      </w:r>
    </w:p>
    <w:p w:rsidR="007516EA" w:rsidRDefault="007516EA" w:rsidP="007516EA">
      <w:pPr>
        <w:pStyle w:val="a4"/>
        <w:shd w:val="clear" w:color="auto" w:fill="FFFFFF"/>
        <w:spacing w:before="0" w:beforeAutospacing="0" w:after="0" w:afterAutospacing="0"/>
        <w:jc w:val="both"/>
        <w:rPr>
          <w:rFonts w:ascii="Verdana" w:hAnsi="Verdana"/>
          <w:color w:val="000000"/>
          <w:sz w:val="18"/>
          <w:szCs w:val="18"/>
        </w:rPr>
      </w:pPr>
      <w:r>
        <w:rPr>
          <w:rFonts w:ascii="Verdana" w:hAnsi="Verdana"/>
          <w:color w:val="000000"/>
          <w:sz w:val="18"/>
          <w:szCs w:val="18"/>
        </w:rPr>
        <w:t> </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1) На схеме обозначены боевые действия до конца 1943 г.</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2) События, обозначенные на схеме, явились первым наступлением Красной армии в ходе Великой Отечественной войны.</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3) На схеме обозначены боевые действия Красной армии в ходе операции «Уран».</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4) Участником событий, обозначенных на схеме, являлся К. К. Рокоссовский.</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5) В кольце окружения, обозначенном на схеме, оказалось более 2 млн немецких солдат.</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lastRenderedPageBreak/>
        <w:t>6) События, обозначенные на схеме стрелками, начались в ноябре 1942 г.</w:t>
      </w:r>
    </w:p>
    <w:p w:rsidR="007516EA" w:rsidRPr="007516EA" w:rsidRDefault="007516EA" w:rsidP="00A20710">
      <w:pPr>
        <w:pStyle w:val="a3"/>
        <w:rPr>
          <w:sz w:val="18"/>
          <w:szCs w:val="18"/>
        </w:rPr>
      </w:pPr>
    </w:p>
    <w:tbl>
      <w:tblPr>
        <w:tblStyle w:val="a5"/>
        <w:tblW w:w="0" w:type="auto"/>
        <w:tblInd w:w="720" w:type="dxa"/>
        <w:tblLook w:val="04A0"/>
      </w:tblPr>
      <w:tblGrid>
        <w:gridCol w:w="9135"/>
      </w:tblGrid>
      <w:tr w:rsidR="007516EA" w:rsidTr="007516EA">
        <w:tc>
          <w:tcPr>
            <w:tcW w:w="9855" w:type="dxa"/>
          </w:tcPr>
          <w:p w:rsidR="007516EA" w:rsidRDefault="007516EA" w:rsidP="00A20710">
            <w:pPr>
              <w:pStyle w:val="a3"/>
              <w:ind w:left="0"/>
              <w:rPr>
                <w:sz w:val="18"/>
                <w:szCs w:val="18"/>
                <w:lang w:val="ru-RU"/>
              </w:rPr>
            </w:pPr>
          </w:p>
        </w:tc>
      </w:tr>
    </w:tbl>
    <w:p w:rsidR="00636C7E" w:rsidRPr="007516EA" w:rsidRDefault="00636C7E" w:rsidP="00A20710">
      <w:pPr>
        <w:pStyle w:val="a3"/>
        <w:rPr>
          <w:b/>
          <w:sz w:val="18"/>
          <w:szCs w:val="18"/>
          <w:lang w:val="ru-RU"/>
        </w:rPr>
      </w:pPr>
    </w:p>
    <w:p w:rsidR="007516EA" w:rsidRPr="007516EA" w:rsidRDefault="007516EA" w:rsidP="007516EA">
      <w:pPr>
        <w:pStyle w:val="leftmargin"/>
        <w:shd w:val="clear" w:color="auto" w:fill="FFFFFF"/>
        <w:spacing w:before="0" w:beforeAutospacing="0" w:after="0" w:afterAutospacing="0"/>
        <w:ind w:firstLine="375"/>
        <w:jc w:val="both"/>
        <w:rPr>
          <w:rFonts w:ascii="Verdana" w:hAnsi="Verdana"/>
          <w:b/>
          <w:color w:val="000000"/>
          <w:sz w:val="18"/>
          <w:szCs w:val="18"/>
        </w:rPr>
      </w:pPr>
      <w:r w:rsidRPr="007516EA">
        <w:rPr>
          <w:b/>
          <w:sz w:val="18"/>
          <w:szCs w:val="18"/>
          <w:lang w:val="ru-RU"/>
        </w:rPr>
        <w:t xml:space="preserve">8. </w:t>
      </w:r>
      <w:r w:rsidRPr="007516EA">
        <w:rPr>
          <w:rFonts w:ascii="Verdana" w:hAnsi="Verdana"/>
          <w:b/>
          <w:color w:val="000000"/>
          <w:sz w:val="18"/>
          <w:szCs w:val="18"/>
        </w:rPr>
        <w:t>Рассмотрите изображение и выполните задания</w:t>
      </w:r>
    </w:p>
    <w:p w:rsidR="007516EA" w:rsidRDefault="007516EA" w:rsidP="007516EA">
      <w:pPr>
        <w:pStyle w:val="a4"/>
        <w:shd w:val="clear" w:color="auto" w:fill="FFFFFF"/>
        <w:spacing w:before="0" w:beforeAutospacing="0" w:after="0" w:afterAutospacing="0"/>
        <w:jc w:val="both"/>
        <w:rPr>
          <w:rFonts w:ascii="Verdana" w:hAnsi="Verdana"/>
          <w:color w:val="000000"/>
          <w:sz w:val="18"/>
          <w:szCs w:val="18"/>
        </w:rPr>
      </w:pPr>
      <w:r>
        <w:rPr>
          <w:rFonts w:ascii="Verdana" w:hAnsi="Verdana"/>
          <w:noProof/>
          <w:color w:val="000000"/>
          <w:sz w:val="18"/>
          <w:szCs w:val="18"/>
        </w:rPr>
        <w:drawing>
          <wp:inline distT="0" distB="0" distL="0" distR="0">
            <wp:extent cx="1809750" cy="2505075"/>
            <wp:effectExtent l="19050" t="0" r="0" b="0"/>
            <wp:docPr id="3" name="Рисунок 3" descr="https://hist-ege.sdamgia.ru/get_file?id=7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ist-ege.sdamgia.ru/get_file?id=7462"/>
                    <pic:cNvPicPr>
                      <a:picLocks noChangeAspect="1" noChangeArrowheads="1"/>
                    </pic:cNvPicPr>
                  </pic:nvPicPr>
                  <pic:blipFill>
                    <a:blip r:embed="rId6" cstate="print"/>
                    <a:srcRect/>
                    <a:stretch>
                      <a:fillRect/>
                    </a:stretch>
                  </pic:blipFill>
                  <pic:spPr bwMode="auto">
                    <a:xfrm>
                      <a:off x="0" y="0"/>
                      <a:ext cx="1809750" cy="2505075"/>
                    </a:xfrm>
                    <a:prstGeom prst="rect">
                      <a:avLst/>
                    </a:prstGeom>
                    <a:noFill/>
                    <a:ln w="9525">
                      <a:noFill/>
                      <a:miter lim="800000"/>
                      <a:headEnd/>
                      <a:tailEnd/>
                    </a:ln>
                  </pic:spPr>
                </pic:pic>
              </a:graphicData>
            </a:graphic>
          </wp:inline>
        </w:drawing>
      </w:r>
    </w:p>
    <w:p w:rsidR="007516EA" w:rsidRPr="007516EA" w:rsidRDefault="007516EA" w:rsidP="007516EA">
      <w:pPr>
        <w:pStyle w:val="leftmargin"/>
        <w:shd w:val="clear" w:color="auto" w:fill="FFFFFF"/>
        <w:spacing w:before="0" w:beforeAutospacing="0" w:after="0" w:afterAutospacing="0"/>
        <w:ind w:firstLine="375"/>
        <w:jc w:val="both"/>
        <w:rPr>
          <w:rFonts w:ascii="Verdana" w:hAnsi="Verdana"/>
          <w:b/>
          <w:color w:val="000000"/>
          <w:sz w:val="18"/>
          <w:szCs w:val="18"/>
        </w:rPr>
      </w:pPr>
      <w:r w:rsidRPr="007516EA">
        <w:rPr>
          <w:rFonts w:ascii="Verdana" w:hAnsi="Verdana"/>
          <w:b/>
          <w:color w:val="000000"/>
          <w:sz w:val="18"/>
          <w:szCs w:val="18"/>
        </w:rPr>
        <w:t>Какие суждения о данном монументе являются верными? Выберите два суждения из пяти предложенных. Запишите в таблицу цифры, под которыми они указаны.</w:t>
      </w:r>
    </w:p>
    <w:p w:rsidR="007516EA" w:rsidRDefault="007516EA" w:rsidP="007516EA">
      <w:pPr>
        <w:pStyle w:val="a4"/>
        <w:shd w:val="clear" w:color="auto" w:fill="FFFFFF"/>
        <w:spacing w:before="0" w:beforeAutospacing="0" w:after="0" w:afterAutospacing="0"/>
        <w:jc w:val="both"/>
        <w:rPr>
          <w:rFonts w:ascii="Verdana" w:hAnsi="Verdana"/>
          <w:color w:val="000000"/>
          <w:sz w:val="18"/>
          <w:szCs w:val="18"/>
        </w:rPr>
      </w:pPr>
      <w:r>
        <w:rPr>
          <w:rFonts w:ascii="Verdana" w:hAnsi="Verdana"/>
          <w:color w:val="000000"/>
          <w:sz w:val="18"/>
          <w:szCs w:val="18"/>
        </w:rPr>
        <w:t> </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1) Название монумента — «Победа».</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2) Этот монумент стоит в Севастополе.</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3) Название кургана, на котором стоит монумент, — Малахов курган.</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4) Этот монумент посвящен событиям Великой Отечественной войны.</w:t>
      </w:r>
    </w:p>
    <w:p w:rsidR="007516EA" w:rsidRDefault="007516EA" w:rsidP="007516EA">
      <w:pPr>
        <w:pStyle w:val="leftmargin"/>
        <w:shd w:val="clear" w:color="auto" w:fill="FFFFFF"/>
        <w:spacing w:before="0" w:beforeAutospacing="0" w:after="0" w:afterAutospacing="0"/>
        <w:ind w:firstLine="375"/>
        <w:jc w:val="both"/>
        <w:rPr>
          <w:rFonts w:ascii="Verdana" w:hAnsi="Verdana"/>
          <w:color w:val="000000"/>
          <w:sz w:val="18"/>
          <w:szCs w:val="18"/>
        </w:rPr>
      </w:pPr>
      <w:r>
        <w:rPr>
          <w:rFonts w:ascii="Verdana" w:hAnsi="Verdana"/>
          <w:color w:val="000000"/>
          <w:sz w:val="18"/>
          <w:szCs w:val="18"/>
        </w:rPr>
        <w:t>5) Автор монумента — скульптор Е. В. Вучетич.</w:t>
      </w:r>
    </w:p>
    <w:tbl>
      <w:tblPr>
        <w:tblStyle w:val="a5"/>
        <w:tblW w:w="0" w:type="auto"/>
        <w:tblInd w:w="720" w:type="dxa"/>
        <w:tblLook w:val="04A0"/>
      </w:tblPr>
      <w:tblGrid>
        <w:gridCol w:w="9135"/>
      </w:tblGrid>
      <w:tr w:rsidR="000779C7" w:rsidTr="000779C7">
        <w:tc>
          <w:tcPr>
            <w:tcW w:w="9855" w:type="dxa"/>
          </w:tcPr>
          <w:p w:rsidR="000779C7" w:rsidRDefault="000779C7" w:rsidP="00A20710">
            <w:pPr>
              <w:pStyle w:val="a3"/>
              <w:ind w:left="0"/>
              <w:rPr>
                <w:sz w:val="18"/>
                <w:szCs w:val="18"/>
              </w:rPr>
            </w:pPr>
          </w:p>
        </w:tc>
      </w:tr>
    </w:tbl>
    <w:p w:rsidR="007516EA" w:rsidRDefault="007516EA" w:rsidP="00A20710">
      <w:pPr>
        <w:pStyle w:val="a3"/>
        <w:rPr>
          <w:sz w:val="18"/>
          <w:szCs w:val="18"/>
          <w:lang w:val="ru-RU"/>
        </w:rPr>
      </w:pPr>
    </w:p>
    <w:p w:rsidR="000779C7" w:rsidRPr="000779C7" w:rsidRDefault="000779C7" w:rsidP="000779C7">
      <w:pPr>
        <w:shd w:val="clear" w:color="auto" w:fill="FFFFFF"/>
        <w:spacing w:after="0" w:line="240" w:lineRule="auto"/>
        <w:ind w:firstLine="375"/>
        <w:jc w:val="both"/>
        <w:rPr>
          <w:rFonts w:ascii="Verdana" w:eastAsia="Times New Roman" w:hAnsi="Verdana" w:cs="Times New Roman"/>
          <w:b/>
          <w:color w:val="000000"/>
          <w:sz w:val="18"/>
          <w:szCs w:val="18"/>
          <w:lang w:eastAsia="uk-UA"/>
        </w:rPr>
      </w:pPr>
      <w:r w:rsidRPr="000779C7">
        <w:rPr>
          <w:rFonts w:ascii="Verdana" w:eastAsia="Times New Roman" w:hAnsi="Verdana" w:cs="Times New Roman"/>
          <w:b/>
          <w:color w:val="000000"/>
          <w:sz w:val="18"/>
          <w:szCs w:val="18"/>
          <w:lang w:val="ru-RU" w:eastAsia="uk-UA"/>
        </w:rPr>
        <w:t xml:space="preserve">9. </w:t>
      </w:r>
      <w:r w:rsidRPr="000779C7">
        <w:rPr>
          <w:rFonts w:ascii="Verdana" w:eastAsia="Times New Roman" w:hAnsi="Verdana" w:cs="Times New Roman"/>
          <w:b/>
          <w:color w:val="000000"/>
          <w:sz w:val="18"/>
          <w:szCs w:val="18"/>
          <w:lang w:eastAsia="uk-UA"/>
        </w:rPr>
        <w:t>Какие черты, специфические особенности были присущи описанному в тексте процессу в СССР? Укажите не менее трёх черт, особенностей.</w:t>
      </w:r>
    </w:p>
    <w:p w:rsidR="000779C7" w:rsidRPr="000779C7" w:rsidRDefault="000779C7" w:rsidP="000779C7">
      <w:pPr>
        <w:spacing w:after="0" w:line="240" w:lineRule="auto"/>
        <w:rPr>
          <w:rFonts w:ascii="Times New Roman" w:eastAsia="Times New Roman" w:hAnsi="Times New Roman" w:cs="Times New Roman"/>
          <w:b/>
          <w:sz w:val="24"/>
          <w:szCs w:val="24"/>
          <w:lang w:eastAsia="uk-UA"/>
        </w:rPr>
      </w:pP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b/>
          <w:bCs/>
          <w:color w:val="000000"/>
          <w:sz w:val="18"/>
          <w:szCs w:val="18"/>
          <w:lang w:eastAsia="uk-UA"/>
        </w:rPr>
        <w:t>Прочтите отрывок из исторического источника и кратко ответьте на вопросы С1 —СЗ.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b/>
          <w:bCs/>
          <w:color w:val="000000"/>
          <w:sz w:val="18"/>
          <w:szCs w:val="18"/>
          <w:lang w:eastAsia="uk-UA"/>
        </w:rPr>
        <w:t>Из воспоминаний участника строительства Сталинградского тракторного завода С. 3. Гйнзбурга:</w:t>
      </w: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color w:val="000000"/>
          <w:sz w:val="18"/>
          <w:szCs w:val="18"/>
          <w:lang w:eastAsia="uk-UA"/>
        </w:rPr>
        <w:t> </w:t>
      </w: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color w:val="000000"/>
          <w:sz w:val="18"/>
          <w:szCs w:val="18"/>
          <w:lang w:eastAsia="uk-UA"/>
        </w:rPr>
        <w:t>    «Рассказывая о стройках тех лет, хочу засвидетельствовать, что недаром говорят и пишут: в годы первой пятилетки вся наша страна превратилась в громаднейшую строительную площадку. &lt;...&gt; Каждый коллектив, каждая партийная, комсомольская, профсоюзная организация на своём участке работы делала всё возможное, чтобы выполнить вовремя заказы для ударных строек. &lt;...&gt;</w:t>
      </w: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color w:val="000000"/>
          <w:sz w:val="18"/>
          <w:szCs w:val="18"/>
          <w:lang w:eastAsia="uk-UA"/>
        </w:rPr>
        <w:t>    Страна была охвачена пафосом строительства. Поразителен героизм строителей в годы первой пятилетки. Тысячи и тысячи людей отдавали революции, социализму все силы и саму жизнь.</w:t>
      </w: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color w:val="000000"/>
          <w:sz w:val="18"/>
          <w:szCs w:val="18"/>
          <w:lang w:eastAsia="uk-UA"/>
        </w:rPr>
        <w:t>    ...Сейчас уже трудно представить условия, в которых начинались эти гигантские работы. Ведь механизации не существовало почти никакой. Имелисьлишь краны-укосины, бетономешалки и некоторые другие простые устройства. Земляные работы по планировке площадок, рытью котлованов под фундаменты цехов выполнялись артелями грабарей. &lt;...&gt; И вся их „техника" состояла из телег-грабарок, в которые впрягали лошадей, и обыкновенной совковой лопаты. &lt;...&gt;</w:t>
      </w: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color w:val="000000"/>
          <w:sz w:val="18"/>
          <w:szCs w:val="18"/>
          <w:lang w:eastAsia="uk-UA"/>
        </w:rPr>
        <w:t>    С развёртыванием широкого фронта работ основной политической задачей партийная организация строительства считала борьбу за высокие темпы. Лозунгом дня стало: ,Догнать и перегнать американские темпы в строительстве". Вот тут и началось социалистическое соревнование.</w:t>
      </w: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color w:val="000000"/>
          <w:sz w:val="18"/>
          <w:szCs w:val="18"/>
          <w:lang w:eastAsia="uk-UA"/>
        </w:rPr>
        <w:t>    На стройку пришло много молодёжи, комсомольцев, которые стали активными организаторами ударных бригад. &lt;...&gt;</w:t>
      </w:r>
    </w:p>
    <w:p w:rsidR="000779C7" w:rsidRPr="000779C7" w:rsidRDefault="000779C7" w:rsidP="000779C7">
      <w:pPr>
        <w:shd w:val="clear" w:color="auto" w:fill="FFFFFF"/>
        <w:spacing w:after="0" w:line="240" w:lineRule="auto"/>
        <w:ind w:firstLine="375"/>
        <w:jc w:val="both"/>
        <w:rPr>
          <w:rFonts w:ascii="Verdana" w:eastAsia="Times New Roman" w:hAnsi="Verdana" w:cs="Times New Roman"/>
          <w:color w:val="000000"/>
          <w:sz w:val="18"/>
          <w:szCs w:val="18"/>
          <w:lang w:eastAsia="uk-UA"/>
        </w:rPr>
      </w:pPr>
      <w:r w:rsidRPr="000779C7">
        <w:rPr>
          <w:rFonts w:ascii="Verdana" w:eastAsia="Times New Roman" w:hAnsi="Verdana" w:cs="Times New Roman"/>
          <w:color w:val="000000"/>
          <w:sz w:val="18"/>
          <w:szCs w:val="18"/>
          <w:lang w:eastAsia="uk-UA"/>
        </w:rPr>
        <w:t>    Широко развернувшееся соревнование рождало новые, прогрессивные методы труда. Была объявлена настоящая война рутине. Первым её шагом было введение непрерывной рабочей недели. Дело это было настолько новое, что некоторые рабочие, особенно сезонники, заволновались. Мол, и отцы наши, и деды чтили воскресный день, отдыхали, нельзя от этого отступать. Некоторые даже ушли со стройки — не могли смириться с нарушением „завета отцов"».</w:t>
      </w:r>
    </w:p>
    <w:p w:rsidR="000779C7" w:rsidRDefault="000779C7" w:rsidP="00A20710">
      <w:pPr>
        <w:pStyle w:val="a3"/>
        <w:rPr>
          <w:sz w:val="18"/>
          <w:szCs w:val="18"/>
          <w:lang w:val="ru-RU"/>
        </w:rPr>
      </w:pPr>
    </w:p>
    <w:p w:rsidR="006B52D9" w:rsidRPr="006B52D9" w:rsidRDefault="006B52D9" w:rsidP="00A20710">
      <w:pPr>
        <w:pStyle w:val="a3"/>
        <w:rPr>
          <w:sz w:val="18"/>
          <w:szCs w:val="18"/>
          <w:lang w:val="ru-RU"/>
        </w:rPr>
      </w:pPr>
      <w:r>
        <w:rPr>
          <w:sz w:val="18"/>
          <w:szCs w:val="18"/>
          <w:lang w:val="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6B52D9" w:rsidRPr="006B52D9" w:rsidSect="00336D8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panose1 w:val="020B0606030504020204"/>
    <w:charset w:val="CC"/>
    <w:family w:val="swiss"/>
    <w:pitch w:val="variable"/>
    <w:sig w:usb0="E00002EF" w:usb1="4000205B" w:usb2="00000028"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C0E60"/>
    <w:multiLevelType w:val="hybridMultilevel"/>
    <w:tmpl w:val="883626C8"/>
    <w:lvl w:ilvl="0" w:tplc="BB9E200A">
      <w:start w:val="1"/>
      <w:numFmt w:val="decimal"/>
      <w:lvlText w:val="%1."/>
      <w:lvlJc w:val="left"/>
      <w:pPr>
        <w:ind w:left="720" w:hanging="360"/>
      </w:pPr>
      <w:rPr>
        <w:rFonts w:ascii="Verdana" w:hAnsi="Verdana" w:hint="default"/>
        <w:color w:val="000000"/>
        <w:sz w:val="1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56E3"/>
    <w:rsid w:val="000779C7"/>
    <w:rsid w:val="00336D89"/>
    <w:rsid w:val="00636C7E"/>
    <w:rsid w:val="006B52D9"/>
    <w:rsid w:val="007516EA"/>
    <w:rsid w:val="007D15C4"/>
    <w:rsid w:val="008C7F2D"/>
    <w:rsid w:val="00A20710"/>
    <w:rsid w:val="00F756E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D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56E3"/>
    <w:pPr>
      <w:ind w:left="720"/>
      <w:contextualSpacing/>
    </w:pPr>
  </w:style>
  <w:style w:type="paragraph" w:customStyle="1" w:styleId="leftmargin">
    <w:name w:val="left_margin"/>
    <w:basedOn w:val="a"/>
    <w:rsid w:val="00F756E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rmal (Web)"/>
    <w:basedOn w:val="a"/>
    <w:uiPriority w:val="99"/>
    <w:semiHidden/>
    <w:unhideWhenUsed/>
    <w:rsid w:val="00F756E3"/>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F756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7516E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516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5321245">
      <w:bodyDiv w:val="1"/>
      <w:marLeft w:val="0"/>
      <w:marRight w:val="0"/>
      <w:marTop w:val="0"/>
      <w:marBottom w:val="0"/>
      <w:divBdr>
        <w:top w:val="none" w:sz="0" w:space="0" w:color="auto"/>
        <w:left w:val="none" w:sz="0" w:space="0" w:color="auto"/>
        <w:bottom w:val="none" w:sz="0" w:space="0" w:color="auto"/>
        <w:right w:val="none" w:sz="0" w:space="0" w:color="auto"/>
      </w:divBdr>
    </w:div>
    <w:div w:id="1316035274">
      <w:bodyDiv w:val="1"/>
      <w:marLeft w:val="0"/>
      <w:marRight w:val="0"/>
      <w:marTop w:val="0"/>
      <w:marBottom w:val="0"/>
      <w:divBdr>
        <w:top w:val="none" w:sz="0" w:space="0" w:color="auto"/>
        <w:left w:val="none" w:sz="0" w:space="0" w:color="auto"/>
        <w:bottom w:val="none" w:sz="0" w:space="0" w:color="auto"/>
        <w:right w:val="none" w:sz="0" w:space="0" w:color="auto"/>
      </w:divBdr>
    </w:div>
    <w:div w:id="1797259405">
      <w:bodyDiv w:val="1"/>
      <w:marLeft w:val="0"/>
      <w:marRight w:val="0"/>
      <w:marTop w:val="0"/>
      <w:marBottom w:val="0"/>
      <w:divBdr>
        <w:top w:val="none" w:sz="0" w:space="0" w:color="auto"/>
        <w:left w:val="none" w:sz="0" w:space="0" w:color="auto"/>
        <w:bottom w:val="none" w:sz="0" w:space="0" w:color="auto"/>
        <w:right w:val="none" w:sz="0" w:space="0" w:color="auto"/>
      </w:divBdr>
    </w:div>
    <w:div w:id="1822577354">
      <w:bodyDiv w:val="1"/>
      <w:marLeft w:val="0"/>
      <w:marRight w:val="0"/>
      <w:marTop w:val="0"/>
      <w:marBottom w:val="0"/>
      <w:divBdr>
        <w:top w:val="none" w:sz="0" w:space="0" w:color="auto"/>
        <w:left w:val="none" w:sz="0" w:space="0" w:color="auto"/>
        <w:bottom w:val="none" w:sz="0" w:space="0" w:color="auto"/>
        <w:right w:val="none" w:sz="0" w:space="0" w:color="auto"/>
      </w:divBdr>
    </w:div>
    <w:div w:id="1892384095">
      <w:bodyDiv w:val="1"/>
      <w:marLeft w:val="0"/>
      <w:marRight w:val="0"/>
      <w:marTop w:val="0"/>
      <w:marBottom w:val="0"/>
      <w:divBdr>
        <w:top w:val="none" w:sz="0" w:space="0" w:color="auto"/>
        <w:left w:val="none" w:sz="0" w:space="0" w:color="auto"/>
        <w:bottom w:val="none" w:sz="0" w:space="0" w:color="auto"/>
        <w:right w:val="none" w:sz="0" w:space="0" w:color="auto"/>
      </w:divBdr>
    </w:div>
    <w:div w:id="1929314316">
      <w:bodyDiv w:val="1"/>
      <w:marLeft w:val="0"/>
      <w:marRight w:val="0"/>
      <w:marTop w:val="0"/>
      <w:marBottom w:val="0"/>
      <w:divBdr>
        <w:top w:val="none" w:sz="0" w:space="0" w:color="auto"/>
        <w:left w:val="none" w:sz="0" w:space="0" w:color="auto"/>
        <w:bottom w:val="none" w:sz="0" w:space="0" w:color="auto"/>
        <w:right w:val="none" w:sz="0" w:space="0" w:color="auto"/>
      </w:divBdr>
    </w:div>
    <w:div w:id="2141338423">
      <w:bodyDiv w:val="1"/>
      <w:marLeft w:val="0"/>
      <w:marRight w:val="0"/>
      <w:marTop w:val="0"/>
      <w:marBottom w:val="0"/>
      <w:divBdr>
        <w:top w:val="none" w:sz="0" w:space="0" w:color="auto"/>
        <w:left w:val="none" w:sz="0" w:space="0" w:color="auto"/>
        <w:bottom w:val="none" w:sz="0" w:space="0" w:color="auto"/>
        <w:right w:val="none" w:sz="0" w:space="0" w:color="auto"/>
      </w:divBdr>
      <w:divsChild>
        <w:div w:id="201408464">
          <w:marLeft w:val="0"/>
          <w:marRight w:val="0"/>
          <w:marTop w:val="75"/>
          <w:marBottom w:val="0"/>
          <w:divBdr>
            <w:top w:val="none" w:sz="0" w:space="0" w:color="auto"/>
            <w:left w:val="none" w:sz="0" w:space="0" w:color="auto"/>
            <w:bottom w:val="none" w:sz="0" w:space="0" w:color="auto"/>
            <w:right w:val="none" w:sz="0" w:space="0" w:color="auto"/>
          </w:divBdr>
        </w:div>
        <w:div w:id="191000193">
          <w:marLeft w:val="0"/>
          <w:marRight w:val="0"/>
          <w:marTop w:val="75"/>
          <w:marBottom w:val="0"/>
          <w:divBdr>
            <w:top w:val="none" w:sz="0" w:space="0" w:color="auto"/>
            <w:left w:val="none" w:sz="0" w:space="0" w:color="auto"/>
            <w:bottom w:val="none" w:sz="0" w:space="0" w:color="auto"/>
            <w:right w:val="none" w:sz="0" w:space="0" w:color="auto"/>
          </w:divBdr>
          <w:divsChild>
            <w:div w:id="838159005">
              <w:marLeft w:val="0"/>
              <w:marRight w:val="0"/>
              <w:marTop w:val="75"/>
              <w:marBottom w:val="0"/>
              <w:divBdr>
                <w:top w:val="none" w:sz="0" w:space="0" w:color="auto"/>
                <w:left w:val="none" w:sz="0" w:space="0" w:color="auto"/>
                <w:bottom w:val="none" w:sz="0" w:space="0" w:color="auto"/>
                <w:right w:val="none" w:sz="0" w:space="0" w:color="auto"/>
              </w:divBdr>
              <w:divsChild>
                <w:div w:id="5854622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7040</Words>
  <Characters>4013</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cbybwz25</dc:creator>
  <cp:lastModifiedBy>cbybwz25</cp:lastModifiedBy>
  <cp:revision>1</cp:revision>
  <dcterms:created xsi:type="dcterms:W3CDTF">2021-04-04T08:33:00Z</dcterms:created>
  <dcterms:modified xsi:type="dcterms:W3CDTF">2021-04-04T10:09:00Z</dcterms:modified>
</cp:coreProperties>
</file>